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99396" w14:textId="77777777" w:rsidR="00576403" w:rsidRPr="00FC13CB" w:rsidRDefault="00576403" w:rsidP="005A1569">
      <w:pPr>
        <w:pStyle w:val="TitlePageOrigin"/>
        <w:rPr>
          <w:color w:val="auto"/>
        </w:rPr>
      </w:pPr>
      <w:r w:rsidRPr="00FC13CB">
        <w:rPr>
          <w:color w:val="auto"/>
        </w:rPr>
        <w:t>WEST virginia legislature</w:t>
      </w:r>
    </w:p>
    <w:p w14:paraId="169F96FE" w14:textId="4D1333B9" w:rsidR="00576403" w:rsidRPr="00FC13CB" w:rsidRDefault="00576403" w:rsidP="005A1569">
      <w:pPr>
        <w:pStyle w:val="TitlePageSession"/>
        <w:rPr>
          <w:color w:val="auto"/>
        </w:rPr>
      </w:pPr>
      <w:r w:rsidRPr="00FC13CB">
        <w:rPr>
          <w:color w:val="auto"/>
        </w:rPr>
        <w:t>202</w:t>
      </w:r>
      <w:r w:rsidR="00ED2F5B" w:rsidRPr="00FC13CB">
        <w:rPr>
          <w:color w:val="auto"/>
        </w:rPr>
        <w:t>1</w:t>
      </w:r>
      <w:r w:rsidRPr="00FC13CB">
        <w:rPr>
          <w:color w:val="auto"/>
        </w:rPr>
        <w:t xml:space="preserve"> regular session</w:t>
      </w:r>
    </w:p>
    <w:p w14:paraId="4197902F" w14:textId="77777777" w:rsidR="00CD36CF" w:rsidRPr="00FC13CB" w:rsidRDefault="00F30970" w:rsidP="005A1569">
      <w:pPr>
        <w:pStyle w:val="TitlePageBillPrefix"/>
        <w:rPr>
          <w:rFonts w:cs="Arial"/>
          <w:color w:val="auto"/>
          <w:szCs w:val="36"/>
        </w:rPr>
      </w:pPr>
      <w:sdt>
        <w:sdtPr>
          <w:rPr>
            <w:rFonts w:cs="Arial"/>
            <w:color w:val="auto"/>
            <w:szCs w:val="36"/>
          </w:rPr>
          <w:tag w:val="IntroDate"/>
          <w:id w:val="-1236936958"/>
          <w:placeholder>
            <w:docPart w:val="7968CDD14B57436AA190466CC35F6F56"/>
          </w:placeholder>
          <w:text/>
        </w:sdtPr>
        <w:sdtEndPr/>
        <w:sdtContent>
          <w:r w:rsidR="00AE48A0" w:rsidRPr="00FC13CB">
            <w:rPr>
              <w:rFonts w:cs="Arial"/>
              <w:color w:val="auto"/>
              <w:szCs w:val="36"/>
            </w:rPr>
            <w:t>Introduced</w:t>
          </w:r>
        </w:sdtContent>
      </w:sdt>
    </w:p>
    <w:p w14:paraId="6E832DB8" w14:textId="0FB9533B" w:rsidR="00CD36CF" w:rsidRPr="00FC13CB" w:rsidRDefault="00F30970" w:rsidP="005A1569">
      <w:pPr>
        <w:pStyle w:val="BillNumber"/>
        <w:rPr>
          <w:rFonts w:cs="Arial"/>
          <w:color w:val="auto"/>
          <w:szCs w:val="44"/>
        </w:rPr>
      </w:pPr>
      <w:sdt>
        <w:sdtPr>
          <w:rPr>
            <w:rFonts w:cs="Arial"/>
            <w:color w:val="auto"/>
            <w:szCs w:val="44"/>
          </w:rPr>
          <w:tag w:val="Chamber"/>
          <w:id w:val="893011969"/>
          <w:lock w:val="sdtLocked"/>
          <w:placeholder>
            <w:docPart w:val="DA99A1EB6E6643A491CB0525143667D6"/>
          </w:placeholder>
          <w:dropDownList>
            <w:listItem w:displayText="House" w:value="House"/>
            <w:listItem w:displayText="Senate" w:value="Senate"/>
          </w:dropDownList>
        </w:sdtPr>
        <w:sdtEndPr/>
        <w:sdtContent>
          <w:r w:rsidR="00A5338A" w:rsidRPr="00FC13CB">
            <w:rPr>
              <w:rFonts w:cs="Arial"/>
              <w:color w:val="auto"/>
              <w:szCs w:val="44"/>
            </w:rPr>
            <w:t>Senate</w:t>
          </w:r>
        </w:sdtContent>
      </w:sdt>
      <w:r w:rsidR="00303684" w:rsidRPr="00FC13CB">
        <w:rPr>
          <w:rFonts w:cs="Arial"/>
          <w:color w:val="auto"/>
          <w:szCs w:val="44"/>
        </w:rPr>
        <w:t xml:space="preserve"> </w:t>
      </w:r>
      <w:r w:rsidR="00CD36CF" w:rsidRPr="00FC13CB">
        <w:rPr>
          <w:rFonts w:cs="Arial"/>
          <w:color w:val="auto"/>
          <w:szCs w:val="44"/>
        </w:rPr>
        <w:t xml:space="preserve">Bill </w:t>
      </w:r>
      <w:sdt>
        <w:sdtPr>
          <w:rPr>
            <w:rFonts w:cs="Arial"/>
            <w:color w:val="auto"/>
            <w:szCs w:val="44"/>
          </w:rPr>
          <w:tag w:val="BNum"/>
          <w:id w:val="1645317809"/>
          <w:lock w:val="sdtLocked"/>
          <w:placeholder>
            <w:docPart w:val="2938BC702A11445A8B5FA8CBC32DC55C"/>
          </w:placeholder>
          <w:text/>
        </w:sdtPr>
        <w:sdtEndPr/>
        <w:sdtContent>
          <w:r w:rsidR="005245CE">
            <w:rPr>
              <w:rFonts w:cs="Arial"/>
              <w:color w:val="auto"/>
              <w:szCs w:val="44"/>
            </w:rPr>
            <w:t>277</w:t>
          </w:r>
        </w:sdtContent>
      </w:sdt>
    </w:p>
    <w:p w14:paraId="397DD318" w14:textId="1D4A9C67" w:rsidR="00CD36CF" w:rsidRPr="00FC13CB" w:rsidRDefault="00CD36CF" w:rsidP="005A1569">
      <w:pPr>
        <w:pStyle w:val="Sponsors"/>
        <w:rPr>
          <w:rFonts w:cs="Arial"/>
          <w:color w:val="auto"/>
          <w:szCs w:val="24"/>
        </w:rPr>
      </w:pPr>
      <w:bookmarkStart w:id="0" w:name="_Hlk63497703"/>
      <w:r w:rsidRPr="00FC13CB">
        <w:rPr>
          <w:rFonts w:cs="Arial"/>
          <w:color w:val="auto"/>
          <w:szCs w:val="24"/>
        </w:rPr>
        <w:t xml:space="preserve">By </w:t>
      </w:r>
      <w:sdt>
        <w:sdtPr>
          <w:rPr>
            <w:rFonts w:cs="Arial"/>
            <w:color w:val="auto"/>
            <w:szCs w:val="24"/>
          </w:rPr>
          <w:tag w:val="Sponsors"/>
          <w:id w:val="1589585889"/>
          <w:placeholder>
            <w:docPart w:val="6EBBB5EC587C4207B3FC9628EAAD79C8"/>
          </w:placeholder>
          <w:text w:multiLine="1"/>
        </w:sdtPr>
        <w:sdtEndPr/>
        <w:sdtContent>
          <w:r w:rsidR="00A5338A" w:rsidRPr="00FC13CB">
            <w:rPr>
              <w:rFonts w:cs="Arial"/>
              <w:color w:val="auto"/>
              <w:szCs w:val="24"/>
            </w:rPr>
            <w:t>Senator</w:t>
          </w:r>
          <w:r w:rsidR="005F7960" w:rsidRPr="00FC13CB">
            <w:rPr>
              <w:rFonts w:cs="Arial"/>
              <w:color w:val="auto"/>
              <w:szCs w:val="24"/>
            </w:rPr>
            <w:t>s</w:t>
          </w:r>
          <w:r w:rsidR="00A5338A" w:rsidRPr="00FC13CB">
            <w:rPr>
              <w:rFonts w:cs="Arial"/>
              <w:color w:val="auto"/>
              <w:szCs w:val="24"/>
            </w:rPr>
            <w:t xml:space="preserve"> Blair (</w:t>
          </w:r>
          <w:r w:rsidR="005245CE">
            <w:rPr>
              <w:rFonts w:cs="Arial"/>
              <w:color w:val="auto"/>
              <w:szCs w:val="24"/>
            </w:rPr>
            <w:t>Mr.</w:t>
          </w:r>
          <w:r w:rsidR="00A5338A" w:rsidRPr="00FC13CB">
            <w:rPr>
              <w:rFonts w:cs="Arial"/>
              <w:color w:val="auto"/>
              <w:szCs w:val="24"/>
            </w:rPr>
            <w:t xml:space="preserve"> President)</w:t>
          </w:r>
          <w:r w:rsidR="005F7960" w:rsidRPr="00FC13CB">
            <w:rPr>
              <w:rFonts w:cs="Arial"/>
              <w:color w:val="auto"/>
              <w:szCs w:val="24"/>
            </w:rPr>
            <w:t xml:space="preserve"> and Baldwin</w:t>
          </w:r>
        </w:sdtContent>
      </w:sdt>
    </w:p>
    <w:bookmarkEnd w:id="0"/>
    <w:p w14:paraId="2B182540" w14:textId="6F118F24" w:rsidR="00E831B3" w:rsidRPr="00FC13CB" w:rsidRDefault="00CD36CF" w:rsidP="005A1569">
      <w:pPr>
        <w:pStyle w:val="References"/>
        <w:rPr>
          <w:rFonts w:cs="Arial"/>
          <w:color w:val="auto"/>
          <w:szCs w:val="24"/>
        </w:rPr>
      </w:pPr>
      <w:r w:rsidRPr="00FC13CB">
        <w:rPr>
          <w:rFonts w:cs="Arial"/>
          <w:color w:val="auto"/>
          <w:szCs w:val="24"/>
        </w:rPr>
        <w:t>[</w:t>
      </w:r>
      <w:sdt>
        <w:sdtPr>
          <w:rPr>
            <w:color w:val="auto"/>
          </w:rPr>
          <w:tag w:val="References"/>
          <w:id w:val="-1043047873"/>
          <w:placeholder>
            <w:docPart w:val="9068B0559C1F4391A13D0AFCF5544A8C"/>
          </w:placeholder>
          <w:text w:multiLine="1"/>
        </w:sdtPr>
        <w:sdtEndPr/>
        <w:sdtContent>
          <w:r w:rsidR="005245CE" w:rsidRPr="005245CE">
            <w:rPr>
              <w:color w:val="auto"/>
            </w:rPr>
            <w:t>Introduced February 13, 2021; referred</w:t>
          </w:r>
          <w:r w:rsidR="005245CE" w:rsidRPr="005245CE">
            <w:rPr>
              <w:color w:val="auto"/>
            </w:rPr>
            <w:br/>
            <w:t xml:space="preserve"> to the Committee on</w:t>
          </w:r>
          <w:r w:rsidR="00F30970">
            <w:rPr>
              <w:color w:val="auto"/>
            </w:rPr>
            <w:t xml:space="preserve"> the Judiciary</w:t>
          </w:r>
        </w:sdtContent>
      </w:sdt>
      <w:r w:rsidRPr="00FC13CB">
        <w:rPr>
          <w:rFonts w:cs="Arial"/>
          <w:color w:val="auto"/>
          <w:szCs w:val="24"/>
        </w:rPr>
        <w:t>]</w:t>
      </w:r>
    </w:p>
    <w:p w14:paraId="5859C072" w14:textId="18D5B23F" w:rsidR="00303684" w:rsidRPr="00FC13CB" w:rsidRDefault="0000526A" w:rsidP="00A5338A">
      <w:pPr>
        <w:pStyle w:val="TitleSection"/>
        <w:rPr>
          <w:color w:val="auto"/>
        </w:rPr>
      </w:pPr>
      <w:r w:rsidRPr="00FC13CB">
        <w:rPr>
          <w:color w:val="auto"/>
        </w:rPr>
        <w:lastRenderedPageBreak/>
        <w:t>A BILL</w:t>
      </w:r>
      <w:r w:rsidR="0087270D" w:rsidRPr="00FC13CB">
        <w:rPr>
          <w:color w:val="auto"/>
        </w:rPr>
        <w:t xml:space="preserve"> </w:t>
      </w:r>
      <w:r w:rsidR="00463697" w:rsidRPr="00FC13CB">
        <w:rPr>
          <w:color w:val="auto"/>
        </w:rPr>
        <w:t>to</w:t>
      </w:r>
      <w:r w:rsidR="008B3F5F" w:rsidRPr="00FC13CB">
        <w:rPr>
          <w:color w:val="auto"/>
        </w:rPr>
        <w:t xml:space="preserve"> amend the Code of West Virginia, 1931, as amended,</w:t>
      </w:r>
      <w:r w:rsidR="00ED2F5B" w:rsidRPr="00FC13CB">
        <w:rPr>
          <w:color w:val="auto"/>
        </w:rPr>
        <w:t xml:space="preserve"> by adding thereto a new article, designated </w:t>
      </w:r>
      <w:r w:rsidR="000F0EB3" w:rsidRPr="00FC13CB">
        <w:rPr>
          <w:color w:val="auto"/>
        </w:rPr>
        <w:t>§</w:t>
      </w:r>
      <w:r w:rsidR="00ED2F5B" w:rsidRPr="00FC13CB">
        <w:rPr>
          <w:color w:val="auto"/>
        </w:rPr>
        <w:t xml:space="preserve">29-12E-1, </w:t>
      </w:r>
      <w:r w:rsidR="000F0EB3" w:rsidRPr="00FC13CB">
        <w:rPr>
          <w:color w:val="auto"/>
        </w:rPr>
        <w:t>§</w:t>
      </w:r>
      <w:r w:rsidR="00ED2F5B" w:rsidRPr="00FC13CB">
        <w:rPr>
          <w:color w:val="auto"/>
        </w:rPr>
        <w:t>29-12E-2</w:t>
      </w:r>
      <w:r w:rsidR="000F0EB3" w:rsidRPr="00FC13CB">
        <w:rPr>
          <w:color w:val="auto"/>
        </w:rPr>
        <w:t>, §</w:t>
      </w:r>
      <w:r w:rsidR="00ED2F5B" w:rsidRPr="00FC13CB">
        <w:rPr>
          <w:color w:val="auto"/>
        </w:rPr>
        <w:t>29-12E-3</w:t>
      </w:r>
      <w:r w:rsidR="00DD728E" w:rsidRPr="00FC13CB">
        <w:rPr>
          <w:color w:val="auto"/>
        </w:rPr>
        <w:t>,</w:t>
      </w:r>
      <w:r w:rsidR="000F0EB3" w:rsidRPr="00FC13CB">
        <w:rPr>
          <w:color w:val="auto"/>
        </w:rPr>
        <w:t xml:space="preserve"> and §29-12E-4,</w:t>
      </w:r>
      <w:r w:rsidR="00ED2F5B" w:rsidRPr="00FC13CB">
        <w:rPr>
          <w:color w:val="auto"/>
        </w:rPr>
        <w:t xml:space="preserve"> all relat</w:t>
      </w:r>
      <w:r w:rsidR="005245CE">
        <w:rPr>
          <w:color w:val="auto"/>
        </w:rPr>
        <w:t>ing</w:t>
      </w:r>
      <w:r w:rsidR="00ED2F5B" w:rsidRPr="00FC13CB">
        <w:rPr>
          <w:color w:val="auto"/>
        </w:rPr>
        <w:t xml:space="preserve"> to the creati</w:t>
      </w:r>
      <w:r w:rsidR="000F0EB3" w:rsidRPr="00FC13CB">
        <w:rPr>
          <w:color w:val="auto"/>
        </w:rPr>
        <w:t>on of</w:t>
      </w:r>
      <w:r w:rsidR="005245CE">
        <w:rPr>
          <w:color w:val="auto"/>
        </w:rPr>
        <w:t>,</w:t>
      </w:r>
      <w:r w:rsidR="000F0EB3" w:rsidRPr="00FC13CB">
        <w:rPr>
          <w:color w:val="auto"/>
        </w:rPr>
        <w:t xml:space="preserve"> and t</w:t>
      </w:r>
      <w:r w:rsidR="00ED2F5B" w:rsidRPr="00FC13CB">
        <w:rPr>
          <w:color w:val="auto"/>
        </w:rPr>
        <w:t>he enactment and operation of</w:t>
      </w:r>
      <w:r w:rsidR="005245CE">
        <w:rPr>
          <w:color w:val="auto"/>
        </w:rPr>
        <w:t>,</w:t>
      </w:r>
      <w:r w:rsidR="00ED2F5B" w:rsidRPr="00FC13CB">
        <w:rPr>
          <w:color w:val="auto"/>
        </w:rPr>
        <w:t xml:space="preserve"> the West Virginia COVID-19 Immunity Act</w:t>
      </w:r>
      <w:r w:rsidR="00012674" w:rsidRPr="00FC13CB">
        <w:rPr>
          <w:color w:val="auto"/>
        </w:rPr>
        <w:t xml:space="preserve">; </w:t>
      </w:r>
      <w:r w:rsidR="005245CE">
        <w:rPr>
          <w:color w:val="auto"/>
        </w:rPr>
        <w:t>providing</w:t>
      </w:r>
      <w:r w:rsidR="00012674" w:rsidRPr="00FC13CB">
        <w:rPr>
          <w:color w:val="auto"/>
        </w:rPr>
        <w:t xml:space="preserve"> for certain immunities from liability for claims regarding COVID-19; </w:t>
      </w:r>
      <w:r w:rsidR="005245CE">
        <w:rPr>
          <w:color w:val="auto"/>
        </w:rPr>
        <w:t>providing</w:t>
      </w:r>
      <w:r w:rsidR="00012674" w:rsidRPr="00FC13CB">
        <w:rPr>
          <w:color w:val="auto"/>
        </w:rPr>
        <w:t xml:space="preserve"> for definitions; </w:t>
      </w:r>
      <w:r w:rsidR="005245CE">
        <w:rPr>
          <w:color w:val="auto"/>
        </w:rPr>
        <w:t>providing</w:t>
      </w:r>
      <w:r w:rsidR="00012674" w:rsidRPr="00FC13CB">
        <w:rPr>
          <w:color w:val="auto"/>
        </w:rPr>
        <w:t xml:space="preserve"> for exceptions; </w:t>
      </w:r>
      <w:r w:rsidR="005245CE">
        <w:rPr>
          <w:color w:val="auto"/>
        </w:rPr>
        <w:t>providing</w:t>
      </w:r>
      <w:r w:rsidR="00012674" w:rsidRPr="00FC13CB">
        <w:rPr>
          <w:color w:val="auto"/>
        </w:rPr>
        <w:t xml:space="preserve"> for a retroactive effective date; and </w:t>
      </w:r>
      <w:r w:rsidR="005245CE">
        <w:rPr>
          <w:color w:val="auto"/>
        </w:rPr>
        <w:t>providing</w:t>
      </w:r>
      <w:r w:rsidR="00012674" w:rsidRPr="00FC13CB">
        <w:rPr>
          <w:color w:val="auto"/>
        </w:rPr>
        <w:t xml:space="preserve"> for severability.</w:t>
      </w:r>
      <w:r w:rsidR="00ED2F5B" w:rsidRPr="00FC13CB">
        <w:rPr>
          <w:color w:val="auto"/>
        </w:rPr>
        <w:t xml:space="preserve"> </w:t>
      </w:r>
    </w:p>
    <w:p w14:paraId="0638B819" w14:textId="77777777" w:rsidR="00303684" w:rsidRPr="00FC13CB" w:rsidRDefault="00303684" w:rsidP="00A5338A">
      <w:pPr>
        <w:pStyle w:val="EnactingSection"/>
        <w:rPr>
          <w:i/>
          <w:iCs/>
          <w:color w:val="auto"/>
        </w:rPr>
      </w:pPr>
      <w:r w:rsidRPr="00FC13CB">
        <w:rPr>
          <w:i/>
          <w:iCs/>
          <w:color w:val="auto"/>
        </w:rPr>
        <w:t>Be it enacted by the Legislature of West Virginia:</w:t>
      </w:r>
    </w:p>
    <w:p w14:paraId="5BFDAA0F" w14:textId="5B938B78" w:rsidR="005A1569" w:rsidRPr="00FC13CB" w:rsidRDefault="009944EE" w:rsidP="00A5338A">
      <w:pPr>
        <w:pStyle w:val="ArticleHeading"/>
        <w:rPr>
          <w:color w:val="auto"/>
          <w:u w:val="single"/>
        </w:rPr>
      </w:pPr>
      <w:r w:rsidRPr="00FC13CB">
        <w:rPr>
          <w:color w:val="auto"/>
          <w:u w:val="single"/>
        </w:rPr>
        <w:t xml:space="preserve">ARTICLE </w:t>
      </w:r>
      <w:r w:rsidR="00C67347" w:rsidRPr="00FC13CB">
        <w:rPr>
          <w:color w:val="auto"/>
          <w:u w:val="single"/>
        </w:rPr>
        <w:t>1</w:t>
      </w:r>
      <w:r w:rsidR="000C771F" w:rsidRPr="00FC13CB">
        <w:rPr>
          <w:color w:val="auto"/>
          <w:u w:val="single"/>
        </w:rPr>
        <w:t>2E</w:t>
      </w:r>
      <w:r w:rsidRPr="00FC13CB">
        <w:rPr>
          <w:color w:val="auto"/>
          <w:u w:val="single"/>
        </w:rPr>
        <w:t>.</w:t>
      </w:r>
      <w:r w:rsidR="00ED2F5B" w:rsidRPr="00FC13CB">
        <w:rPr>
          <w:color w:val="auto"/>
          <w:u w:val="single"/>
        </w:rPr>
        <w:t xml:space="preserve"> WEST VIR</w:t>
      </w:r>
      <w:r w:rsidR="00DD728E" w:rsidRPr="00FC13CB">
        <w:rPr>
          <w:color w:val="auto"/>
          <w:u w:val="single"/>
        </w:rPr>
        <w:t>GI</w:t>
      </w:r>
      <w:r w:rsidR="00ED2F5B" w:rsidRPr="00FC13CB">
        <w:rPr>
          <w:color w:val="auto"/>
          <w:u w:val="single"/>
        </w:rPr>
        <w:t>NIA COVID-19 IMMUNITY ACT</w:t>
      </w:r>
      <w:r w:rsidR="00B0184B" w:rsidRPr="00FC13CB">
        <w:rPr>
          <w:color w:val="auto"/>
          <w:u w:val="single"/>
        </w:rPr>
        <w:t>.</w:t>
      </w:r>
      <w:r w:rsidR="00C67347" w:rsidRPr="00FC13CB">
        <w:rPr>
          <w:color w:val="auto"/>
          <w:u w:val="single"/>
        </w:rPr>
        <w:t xml:space="preserve"> </w:t>
      </w:r>
    </w:p>
    <w:p w14:paraId="545446A7" w14:textId="7779BD63" w:rsidR="00ED2F5B" w:rsidRPr="00FC13CB" w:rsidRDefault="00C67347" w:rsidP="00A5338A">
      <w:pPr>
        <w:pStyle w:val="SectionHeading"/>
        <w:rPr>
          <w:color w:val="auto"/>
          <w:u w:val="single"/>
        </w:rPr>
      </w:pPr>
      <w:r w:rsidRPr="00FC13CB">
        <w:rPr>
          <w:color w:val="auto"/>
          <w:u w:val="single"/>
        </w:rPr>
        <w:t>§</w:t>
      </w:r>
      <w:r w:rsidR="00ED2F5B" w:rsidRPr="00FC13CB">
        <w:rPr>
          <w:color w:val="auto"/>
          <w:u w:val="single"/>
        </w:rPr>
        <w:t>29-12E</w:t>
      </w:r>
      <w:r w:rsidRPr="00FC13CB">
        <w:rPr>
          <w:color w:val="auto"/>
          <w:u w:val="single"/>
        </w:rPr>
        <w:t>-</w:t>
      </w:r>
      <w:r w:rsidR="00ED2F5B" w:rsidRPr="00FC13CB">
        <w:rPr>
          <w:color w:val="auto"/>
          <w:u w:val="single"/>
        </w:rPr>
        <w:t>1</w:t>
      </w:r>
      <w:r w:rsidRPr="00FC13CB">
        <w:rPr>
          <w:color w:val="auto"/>
          <w:u w:val="single"/>
        </w:rPr>
        <w:t xml:space="preserve">. </w:t>
      </w:r>
      <w:r w:rsidR="00ED2F5B" w:rsidRPr="00FC13CB">
        <w:rPr>
          <w:color w:val="auto"/>
          <w:u w:val="single"/>
        </w:rPr>
        <w:t>Short Titl</w:t>
      </w:r>
      <w:r w:rsidR="00B87296" w:rsidRPr="00FC13CB">
        <w:rPr>
          <w:color w:val="auto"/>
          <w:u w:val="single"/>
        </w:rPr>
        <w:t>e</w:t>
      </w:r>
      <w:r w:rsidR="00B0184B" w:rsidRPr="00FC13CB">
        <w:rPr>
          <w:color w:val="auto"/>
          <w:u w:val="single"/>
        </w:rPr>
        <w:t>.</w:t>
      </w:r>
    </w:p>
    <w:p w14:paraId="3BD2DA49" w14:textId="77777777" w:rsidR="00B87296" w:rsidRPr="00FC13CB" w:rsidRDefault="00B87296" w:rsidP="00B87296">
      <w:pPr>
        <w:autoSpaceDE w:val="0"/>
        <w:autoSpaceDN w:val="0"/>
        <w:adjustRightInd w:val="0"/>
        <w:ind w:firstLine="720"/>
        <w:jc w:val="both"/>
        <w:rPr>
          <w:rFonts w:cs="Arial"/>
          <w:color w:val="auto"/>
          <w:sz w:val="24"/>
          <w:szCs w:val="24"/>
          <w:u w:val="single"/>
        </w:rPr>
        <w:sectPr w:rsidR="00B87296" w:rsidRPr="00FC13CB" w:rsidSect="009A6C0B">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noEndnote/>
          <w:titlePg/>
          <w:docGrid w:linePitch="326"/>
        </w:sectPr>
      </w:pPr>
    </w:p>
    <w:p w14:paraId="302BB2AE" w14:textId="6148AAF1" w:rsidR="00ED2F5B" w:rsidRPr="00FC13CB" w:rsidRDefault="00B87296" w:rsidP="00A5338A">
      <w:pPr>
        <w:pStyle w:val="SectionBody"/>
        <w:rPr>
          <w:rFonts w:eastAsia="Times New Roman"/>
          <w:color w:val="auto"/>
          <w:u w:val="single"/>
        </w:rPr>
      </w:pPr>
      <w:r w:rsidRPr="00FC13CB">
        <w:rPr>
          <w:color w:val="auto"/>
          <w:u w:val="single"/>
        </w:rPr>
        <w:t xml:space="preserve">This article may be cited as the “West Virginia COVID-19 Immunity Act.”  </w:t>
      </w:r>
    </w:p>
    <w:p w14:paraId="6D291AD1" w14:textId="13479ED0" w:rsidR="007C5D3E" w:rsidRPr="00FC13CB" w:rsidRDefault="007C5D3E" w:rsidP="00A5338A">
      <w:pPr>
        <w:pStyle w:val="SectionHeading"/>
        <w:rPr>
          <w:color w:val="auto"/>
          <w:u w:val="single"/>
        </w:rPr>
      </w:pPr>
      <w:r w:rsidRPr="00FC13CB">
        <w:rPr>
          <w:color w:val="auto"/>
          <w:u w:val="single"/>
        </w:rPr>
        <w:t>§29-12E-2. Purpose</w:t>
      </w:r>
      <w:r w:rsidR="00B0184B" w:rsidRPr="00FC13CB">
        <w:rPr>
          <w:color w:val="auto"/>
          <w:u w:val="single"/>
        </w:rPr>
        <w:t>.</w:t>
      </w:r>
    </w:p>
    <w:p w14:paraId="62910BBD" w14:textId="77777777" w:rsidR="007C5D3E" w:rsidRPr="00FC13CB" w:rsidRDefault="007C5D3E" w:rsidP="007C5D3E">
      <w:pPr>
        <w:pStyle w:val="Heading4"/>
        <w:suppressLineNumbers/>
        <w:spacing w:before="0" w:beforeAutospacing="0" w:after="0" w:afterAutospacing="0" w:line="480" w:lineRule="auto"/>
        <w:jc w:val="both"/>
        <w:rPr>
          <w:rFonts w:ascii="Arial" w:eastAsia="Times New Roman" w:hAnsi="Arial" w:cs="Arial"/>
          <w:u w:val="single"/>
        </w:rPr>
        <w:sectPr w:rsidR="007C5D3E" w:rsidRPr="00FC13CB" w:rsidSect="009A6C0B">
          <w:type w:val="continuous"/>
          <w:pgSz w:w="12240" w:h="15840" w:code="1"/>
          <w:pgMar w:top="1440" w:right="1440" w:bottom="1440" w:left="1440" w:header="720" w:footer="720" w:gutter="0"/>
          <w:lnNumType w:countBy="1" w:restart="newSection"/>
          <w:pgNumType w:fmt="numberInDash"/>
          <w:cols w:space="720"/>
          <w:noEndnote/>
          <w:docGrid w:linePitch="326"/>
        </w:sectPr>
      </w:pPr>
    </w:p>
    <w:p w14:paraId="6EE3F7D2" w14:textId="45774FB0" w:rsidR="007C5D3E" w:rsidRPr="00FC13CB" w:rsidRDefault="00615A43" w:rsidP="00A5338A">
      <w:pPr>
        <w:pStyle w:val="SectionBody"/>
        <w:rPr>
          <w:rFonts w:eastAsia="Times New Roman"/>
          <w:color w:val="auto"/>
          <w:u w:val="single"/>
        </w:rPr>
        <w:sectPr w:rsidR="007C5D3E" w:rsidRPr="00FC13CB" w:rsidSect="009A6C0B">
          <w:type w:val="continuous"/>
          <w:pgSz w:w="12240" w:h="15840" w:code="1"/>
          <w:pgMar w:top="1440" w:right="1440" w:bottom="1440" w:left="1440" w:header="720" w:footer="720" w:gutter="0"/>
          <w:lnNumType w:countBy="1" w:restart="newSection"/>
          <w:pgNumType w:fmt="numberInDash"/>
          <w:cols w:space="720"/>
          <w:noEndnote/>
          <w:docGrid w:linePitch="326"/>
        </w:sectPr>
      </w:pPr>
      <w:r w:rsidRPr="00FC13CB">
        <w:rPr>
          <w:color w:val="auto"/>
          <w:u w:val="single"/>
        </w:rPr>
        <w:t xml:space="preserve">The purpose of this article is to provide certain civil immunity from liability claims regarding </w:t>
      </w:r>
      <w:r w:rsidR="007C5D3E" w:rsidRPr="00FC13CB">
        <w:rPr>
          <w:color w:val="auto"/>
          <w:u w:val="single"/>
        </w:rPr>
        <w:t>COVID-19</w:t>
      </w:r>
      <w:r w:rsidRPr="00FC13CB">
        <w:rPr>
          <w:color w:val="auto"/>
          <w:u w:val="single"/>
        </w:rPr>
        <w:t xml:space="preserve">, also known as the </w:t>
      </w:r>
      <w:r w:rsidR="007C5D3E" w:rsidRPr="00FC13CB">
        <w:rPr>
          <w:color w:val="auto"/>
          <w:u w:val="single"/>
        </w:rPr>
        <w:t xml:space="preserve">novel coronavirus identified as SARS-CoV-2, </w:t>
      </w:r>
      <w:r w:rsidRPr="00FC13CB">
        <w:rPr>
          <w:color w:val="auto"/>
          <w:u w:val="single"/>
        </w:rPr>
        <w:t>for injuries or damages for an injury resulting from exposure of an individual to COVID-19.</w:t>
      </w:r>
    </w:p>
    <w:p w14:paraId="79BEB632" w14:textId="6A1389E0" w:rsidR="00ED2F5B" w:rsidRPr="00FC13CB" w:rsidRDefault="00ED2F5B" w:rsidP="00A5338A">
      <w:pPr>
        <w:pStyle w:val="SectionHeading"/>
        <w:rPr>
          <w:color w:val="auto"/>
          <w:u w:val="single"/>
        </w:rPr>
        <w:sectPr w:rsidR="00ED2F5B" w:rsidRPr="00FC13CB" w:rsidSect="009A6C0B">
          <w:type w:val="continuous"/>
          <w:pgSz w:w="12240" w:h="15840" w:code="1"/>
          <w:pgMar w:top="1440" w:right="1440" w:bottom="1440" w:left="1440" w:header="720" w:footer="720" w:gutter="0"/>
          <w:lnNumType w:countBy="1" w:restart="newSection"/>
          <w:pgNumType w:fmt="numberInDash"/>
          <w:cols w:space="720"/>
          <w:noEndnote/>
          <w:docGrid w:linePitch="326"/>
        </w:sectPr>
      </w:pPr>
      <w:r w:rsidRPr="00FC13CB">
        <w:rPr>
          <w:color w:val="auto"/>
          <w:u w:val="single"/>
        </w:rPr>
        <w:t>§29-12E-</w:t>
      </w:r>
      <w:r w:rsidR="007C5D3E" w:rsidRPr="00FC13CB">
        <w:rPr>
          <w:color w:val="auto"/>
          <w:u w:val="single"/>
        </w:rPr>
        <w:t>3</w:t>
      </w:r>
      <w:r w:rsidRPr="00FC13CB">
        <w:rPr>
          <w:color w:val="auto"/>
          <w:u w:val="single"/>
        </w:rPr>
        <w:t>. Definitions</w:t>
      </w:r>
      <w:r w:rsidR="00B0184B" w:rsidRPr="00FC13CB">
        <w:rPr>
          <w:color w:val="auto"/>
          <w:u w:val="single"/>
        </w:rPr>
        <w:t>.</w:t>
      </w:r>
    </w:p>
    <w:p w14:paraId="0885D77F" w14:textId="45323BF5" w:rsidR="000C771F" w:rsidRPr="00FC13CB" w:rsidRDefault="000C771F" w:rsidP="00A5338A">
      <w:pPr>
        <w:pStyle w:val="SectionBody"/>
        <w:rPr>
          <w:color w:val="auto"/>
          <w:u w:val="single"/>
        </w:rPr>
      </w:pPr>
      <w:r w:rsidRPr="00FC13CB">
        <w:rPr>
          <w:color w:val="auto"/>
          <w:u w:val="single"/>
        </w:rPr>
        <w:t xml:space="preserve">As used in this </w:t>
      </w:r>
      <w:r w:rsidR="00ED2F5B" w:rsidRPr="00FC13CB">
        <w:rPr>
          <w:color w:val="auto"/>
          <w:u w:val="single"/>
        </w:rPr>
        <w:t xml:space="preserve">article: </w:t>
      </w:r>
    </w:p>
    <w:p w14:paraId="11A8D20C" w14:textId="367A225E" w:rsidR="000C771F" w:rsidRPr="00FC13CB" w:rsidRDefault="00B0184B" w:rsidP="00A5338A">
      <w:pPr>
        <w:pStyle w:val="SectionBody"/>
        <w:rPr>
          <w:color w:val="auto"/>
          <w:u w:val="single"/>
        </w:rPr>
      </w:pPr>
      <w:r w:rsidRPr="00FC13CB">
        <w:rPr>
          <w:color w:val="auto"/>
          <w:u w:val="single"/>
        </w:rPr>
        <w:t>“</w:t>
      </w:r>
      <w:r w:rsidR="000C771F" w:rsidRPr="00FC13CB">
        <w:rPr>
          <w:color w:val="auto"/>
          <w:u w:val="single"/>
        </w:rPr>
        <w:t>COVID-19</w:t>
      </w:r>
      <w:r w:rsidRPr="00FC13CB">
        <w:rPr>
          <w:color w:val="auto"/>
          <w:u w:val="single"/>
        </w:rPr>
        <w:t>”</w:t>
      </w:r>
      <w:r w:rsidR="000C771F" w:rsidRPr="00FC13CB">
        <w:rPr>
          <w:color w:val="auto"/>
          <w:u w:val="single"/>
        </w:rPr>
        <w:t xml:space="preserve"> means</w:t>
      </w:r>
      <w:r w:rsidR="00D30736" w:rsidRPr="00FC13CB">
        <w:rPr>
          <w:color w:val="auto"/>
          <w:u w:val="single"/>
        </w:rPr>
        <w:t xml:space="preserve"> the novel coronavirus identified as SARS-CoV-2, the disease caused by SARS-CoV-2, and conditions associated with the disease;</w:t>
      </w:r>
    </w:p>
    <w:p w14:paraId="2DE5B476" w14:textId="3592FDF1" w:rsidR="00D30736" w:rsidRPr="00FC13CB" w:rsidRDefault="00D30736" w:rsidP="00A5338A">
      <w:pPr>
        <w:pStyle w:val="SectionBody"/>
        <w:rPr>
          <w:color w:val="auto"/>
          <w:u w:val="single"/>
        </w:rPr>
      </w:pPr>
      <w:r w:rsidRPr="00FC13CB">
        <w:rPr>
          <w:color w:val="auto"/>
          <w:u w:val="single"/>
        </w:rPr>
        <w:t>“Guidance” means written guidelines</w:t>
      </w:r>
      <w:r w:rsidR="000C611E" w:rsidRPr="00FC13CB">
        <w:rPr>
          <w:color w:val="auto"/>
          <w:u w:val="single"/>
        </w:rPr>
        <w:t>, bulletins</w:t>
      </w:r>
      <w:r w:rsidR="00B348C7" w:rsidRPr="00FC13CB">
        <w:rPr>
          <w:color w:val="auto"/>
          <w:u w:val="single"/>
        </w:rPr>
        <w:t xml:space="preserve"> or </w:t>
      </w:r>
      <w:r w:rsidR="000C611E" w:rsidRPr="00FC13CB">
        <w:rPr>
          <w:color w:val="auto"/>
          <w:u w:val="single"/>
        </w:rPr>
        <w:t xml:space="preserve">orders </w:t>
      </w:r>
      <w:r w:rsidRPr="00FC13CB">
        <w:rPr>
          <w:color w:val="auto"/>
          <w:u w:val="single"/>
        </w:rPr>
        <w:t>related to COVID-19 issued by the Centers for Disease Control and Prevention, Occupational Safety and Health Administration of the United States Department of Labor, West Virginia Department of Health and Human Resources, or any other state agency, board or commission; and</w:t>
      </w:r>
    </w:p>
    <w:p w14:paraId="2F9DFF10" w14:textId="5AB2B725" w:rsidR="000C771F" w:rsidRPr="00FC13CB" w:rsidRDefault="00DD379B" w:rsidP="00A5338A">
      <w:pPr>
        <w:pStyle w:val="SectionBody"/>
        <w:rPr>
          <w:color w:val="auto"/>
          <w:u w:val="single"/>
        </w:rPr>
      </w:pPr>
      <w:r w:rsidRPr="00FC13CB">
        <w:rPr>
          <w:color w:val="auto"/>
          <w:u w:val="single"/>
        </w:rPr>
        <w:t>“</w:t>
      </w:r>
      <w:r w:rsidR="000C771F" w:rsidRPr="00FC13CB">
        <w:rPr>
          <w:color w:val="auto"/>
          <w:u w:val="single"/>
        </w:rPr>
        <w:t>Person</w:t>
      </w:r>
      <w:r w:rsidRPr="00FC13CB">
        <w:rPr>
          <w:color w:val="auto"/>
          <w:u w:val="single"/>
        </w:rPr>
        <w:t>”</w:t>
      </w:r>
      <w:r w:rsidR="000C771F" w:rsidRPr="00FC13CB">
        <w:rPr>
          <w:color w:val="auto"/>
          <w:u w:val="single"/>
        </w:rPr>
        <w:t xml:space="preserve"> means </w:t>
      </w:r>
      <w:r w:rsidR="00D30736" w:rsidRPr="00FC13CB">
        <w:rPr>
          <w:color w:val="auto"/>
          <w:u w:val="single"/>
        </w:rPr>
        <w:t xml:space="preserve">an individual, </w:t>
      </w:r>
      <w:r w:rsidR="00ED2F5B" w:rsidRPr="00FC13CB">
        <w:rPr>
          <w:color w:val="auto"/>
          <w:u w:val="single"/>
        </w:rPr>
        <w:t xml:space="preserve">association, institution, corporation, company, firm, trust, limited liability company, </w:t>
      </w:r>
      <w:r w:rsidR="00D30736" w:rsidRPr="00FC13CB">
        <w:rPr>
          <w:color w:val="auto"/>
          <w:u w:val="single"/>
        </w:rPr>
        <w:t>partnership,</w:t>
      </w:r>
      <w:r w:rsidR="00ED2F5B" w:rsidRPr="00FC13CB">
        <w:rPr>
          <w:color w:val="auto"/>
          <w:u w:val="single"/>
        </w:rPr>
        <w:t xml:space="preserve"> political subdivision, government office, department, division, bureau, or other body of government, school or board of education</w:t>
      </w:r>
      <w:r w:rsidR="00447636" w:rsidRPr="00FC13CB">
        <w:rPr>
          <w:color w:val="auto"/>
          <w:u w:val="single"/>
        </w:rPr>
        <w:t xml:space="preserve">, healthcare institution, hospital or facility, </w:t>
      </w:r>
      <w:r w:rsidR="00B87296" w:rsidRPr="00FC13CB">
        <w:rPr>
          <w:color w:val="auto"/>
          <w:u w:val="single"/>
        </w:rPr>
        <w:t>or any other organization or entity</w:t>
      </w:r>
      <w:r w:rsidR="00D30736" w:rsidRPr="00FC13CB">
        <w:rPr>
          <w:color w:val="auto"/>
          <w:u w:val="single"/>
        </w:rPr>
        <w:t>.</w:t>
      </w:r>
      <w:r w:rsidR="00B87296" w:rsidRPr="00FC13CB">
        <w:rPr>
          <w:color w:val="auto"/>
          <w:u w:val="single"/>
        </w:rPr>
        <w:t xml:space="preserve"> </w:t>
      </w:r>
    </w:p>
    <w:p w14:paraId="5B4EC428" w14:textId="5D777B88" w:rsidR="000C771F" w:rsidRPr="00FC13CB" w:rsidRDefault="00DD379B" w:rsidP="00A5338A">
      <w:pPr>
        <w:pStyle w:val="SectionBody"/>
        <w:rPr>
          <w:color w:val="auto"/>
          <w:u w:val="single"/>
        </w:rPr>
      </w:pPr>
      <w:r w:rsidRPr="00FC13CB">
        <w:rPr>
          <w:color w:val="auto"/>
          <w:u w:val="single"/>
        </w:rPr>
        <w:lastRenderedPageBreak/>
        <w:t>“</w:t>
      </w:r>
      <w:r w:rsidR="000C771F" w:rsidRPr="00FC13CB">
        <w:rPr>
          <w:color w:val="auto"/>
          <w:u w:val="single"/>
        </w:rPr>
        <w:t>Premises</w:t>
      </w:r>
      <w:r w:rsidRPr="00FC13CB">
        <w:rPr>
          <w:color w:val="auto"/>
          <w:u w:val="single"/>
        </w:rPr>
        <w:t>”</w:t>
      </w:r>
      <w:r w:rsidR="000C771F" w:rsidRPr="00FC13CB">
        <w:rPr>
          <w:color w:val="auto"/>
          <w:u w:val="single"/>
        </w:rPr>
        <w:t xml:space="preserve"> means real property and any appurtenant building or structure.</w:t>
      </w:r>
    </w:p>
    <w:p w14:paraId="765D68F1" w14:textId="590188F1" w:rsidR="00ED2F5B" w:rsidRPr="00FC13CB" w:rsidRDefault="00ED2F5B" w:rsidP="00A5338A">
      <w:pPr>
        <w:pStyle w:val="SectionHeading"/>
        <w:rPr>
          <w:color w:val="auto"/>
          <w:u w:val="single"/>
        </w:rPr>
        <w:sectPr w:rsidR="00ED2F5B" w:rsidRPr="00FC13CB" w:rsidSect="009A6C0B">
          <w:type w:val="continuous"/>
          <w:pgSz w:w="12240" w:h="15840" w:code="1"/>
          <w:pgMar w:top="1440" w:right="1440" w:bottom="1440" w:left="1440" w:header="720" w:footer="720" w:gutter="0"/>
          <w:lnNumType w:countBy="1" w:restart="newSection"/>
          <w:pgNumType w:start="1"/>
          <w:cols w:space="720"/>
          <w:noEndnote/>
          <w:docGrid w:linePitch="326"/>
        </w:sectPr>
      </w:pPr>
      <w:r w:rsidRPr="00FC13CB">
        <w:rPr>
          <w:color w:val="auto"/>
          <w:u w:val="single"/>
        </w:rPr>
        <w:t>§29-12E-3. Immunity related to COVID-19</w:t>
      </w:r>
      <w:r w:rsidR="00A5338A" w:rsidRPr="00FC13CB">
        <w:rPr>
          <w:color w:val="auto"/>
          <w:u w:val="single"/>
        </w:rPr>
        <w:t>.</w:t>
      </w:r>
    </w:p>
    <w:p w14:paraId="251B9E7D" w14:textId="5605DE69" w:rsidR="000C771F" w:rsidRPr="00FC13CB" w:rsidRDefault="00B87296" w:rsidP="00A5338A">
      <w:pPr>
        <w:pStyle w:val="SectionBody"/>
        <w:rPr>
          <w:color w:val="auto"/>
          <w:u w:val="single"/>
        </w:rPr>
      </w:pPr>
      <w:r w:rsidRPr="00FC13CB">
        <w:rPr>
          <w:color w:val="auto"/>
          <w:u w:val="single"/>
        </w:rPr>
        <w:t xml:space="preserve">(a)  </w:t>
      </w:r>
      <w:r w:rsidR="000C771F" w:rsidRPr="00FC13CB">
        <w:rPr>
          <w:color w:val="auto"/>
          <w:u w:val="single"/>
        </w:rPr>
        <w:t xml:space="preserve">Subject to the other provisions of this </w:t>
      </w:r>
      <w:r w:rsidRPr="00FC13CB">
        <w:rPr>
          <w:color w:val="auto"/>
          <w:u w:val="single"/>
        </w:rPr>
        <w:t xml:space="preserve">article, </w:t>
      </w:r>
      <w:r w:rsidR="000C771F" w:rsidRPr="00FC13CB">
        <w:rPr>
          <w:color w:val="auto"/>
          <w:u w:val="single"/>
        </w:rPr>
        <w:t>a person is immune from civil</w:t>
      </w:r>
      <w:r w:rsidR="00615A43" w:rsidRPr="00FC13CB">
        <w:rPr>
          <w:color w:val="auto"/>
          <w:u w:val="single"/>
        </w:rPr>
        <w:t xml:space="preserve"> liability</w:t>
      </w:r>
      <w:r w:rsidR="000C771F" w:rsidRPr="00FC13CB">
        <w:rPr>
          <w:color w:val="auto"/>
          <w:u w:val="single"/>
        </w:rPr>
        <w:t xml:space="preserve"> for damages </w:t>
      </w:r>
      <w:r w:rsidR="00B906F6" w:rsidRPr="00FC13CB">
        <w:rPr>
          <w:color w:val="auto"/>
          <w:u w:val="single"/>
        </w:rPr>
        <w:t>f</w:t>
      </w:r>
      <w:r w:rsidR="000C771F" w:rsidRPr="00FC13CB">
        <w:rPr>
          <w:color w:val="auto"/>
          <w:u w:val="single"/>
        </w:rPr>
        <w:t>or an injury resulting from exposure of an individual to COVID-19 on the</w:t>
      </w:r>
      <w:r w:rsidR="00D30736" w:rsidRPr="00FC13CB">
        <w:rPr>
          <w:color w:val="auto"/>
          <w:u w:val="single"/>
        </w:rPr>
        <w:t xml:space="preserve"> </w:t>
      </w:r>
      <w:r w:rsidR="000C771F" w:rsidRPr="00FC13CB">
        <w:rPr>
          <w:color w:val="auto"/>
          <w:u w:val="single"/>
        </w:rPr>
        <w:t xml:space="preserve">premises owned or operated by the person, or during an activity </w:t>
      </w:r>
      <w:r w:rsidR="00A70072" w:rsidRPr="00FC13CB">
        <w:rPr>
          <w:color w:val="auto"/>
          <w:u w:val="single"/>
        </w:rPr>
        <w:t>supervised, sponsored</w:t>
      </w:r>
      <w:r w:rsidR="00DD728E" w:rsidRPr="00FC13CB">
        <w:rPr>
          <w:color w:val="auto"/>
          <w:u w:val="single"/>
        </w:rPr>
        <w:t>,</w:t>
      </w:r>
      <w:r w:rsidR="00A70072" w:rsidRPr="00FC13CB">
        <w:rPr>
          <w:color w:val="auto"/>
          <w:u w:val="single"/>
        </w:rPr>
        <w:t xml:space="preserve"> or </w:t>
      </w:r>
      <w:r w:rsidR="000C771F" w:rsidRPr="00FC13CB">
        <w:rPr>
          <w:color w:val="auto"/>
          <w:u w:val="single"/>
        </w:rPr>
        <w:t>managed by the person</w:t>
      </w:r>
      <w:r w:rsidR="00B906F6" w:rsidRPr="00FC13CB">
        <w:rPr>
          <w:color w:val="auto"/>
          <w:u w:val="single"/>
        </w:rPr>
        <w:t>, so</w:t>
      </w:r>
      <w:r w:rsidRPr="00FC13CB">
        <w:rPr>
          <w:color w:val="auto"/>
          <w:u w:val="single"/>
        </w:rPr>
        <w:t xml:space="preserve"> </w:t>
      </w:r>
      <w:r w:rsidR="000C771F" w:rsidRPr="00FC13CB">
        <w:rPr>
          <w:color w:val="auto"/>
          <w:u w:val="single"/>
        </w:rPr>
        <w:t>long as the</w:t>
      </w:r>
      <w:r w:rsidR="00D30736" w:rsidRPr="00FC13CB">
        <w:rPr>
          <w:color w:val="auto"/>
          <w:u w:val="single"/>
        </w:rPr>
        <w:t xml:space="preserve"> </w:t>
      </w:r>
      <w:r w:rsidRPr="00FC13CB">
        <w:rPr>
          <w:color w:val="auto"/>
          <w:u w:val="single"/>
        </w:rPr>
        <w:t xml:space="preserve">person was acting </w:t>
      </w:r>
      <w:r w:rsidR="00D30736" w:rsidRPr="00FC13CB">
        <w:rPr>
          <w:color w:val="auto"/>
          <w:u w:val="single"/>
        </w:rPr>
        <w:t xml:space="preserve">in compliance or consistent with </w:t>
      </w:r>
      <w:r w:rsidR="006F6420" w:rsidRPr="00FC13CB">
        <w:rPr>
          <w:color w:val="auto"/>
          <w:u w:val="single"/>
        </w:rPr>
        <w:t xml:space="preserve">applicable </w:t>
      </w:r>
      <w:r w:rsidR="00D30736" w:rsidRPr="00FC13CB">
        <w:rPr>
          <w:color w:val="auto"/>
          <w:u w:val="single"/>
        </w:rPr>
        <w:t>federal or state regulations, a</w:t>
      </w:r>
      <w:r w:rsidR="000C611E" w:rsidRPr="00FC13CB">
        <w:rPr>
          <w:color w:val="auto"/>
          <w:u w:val="single"/>
        </w:rPr>
        <w:t>n Executive Order of the Governor</w:t>
      </w:r>
      <w:r w:rsidR="00D30736" w:rsidRPr="00FC13CB">
        <w:rPr>
          <w:color w:val="auto"/>
          <w:u w:val="single"/>
        </w:rPr>
        <w:t>, or</w:t>
      </w:r>
      <w:r w:rsidR="000C611E" w:rsidRPr="00FC13CB">
        <w:rPr>
          <w:color w:val="auto"/>
          <w:u w:val="single"/>
        </w:rPr>
        <w:t xml:space="preserve"> other</w:t>
      </w:r>
      <w:r w:rsidR="00D30736" w:rsidRPr="00FC13CB">
        <w:rPr>
          <w:color w:val="auto"/>
          <w:u w:val="single"/>
        </w:rPr>
        <w:t xml:space="preserve"> guidance applicable at the time of the alleged exposure</w:t>
      </w:r>
      <w:r w:rsidRPr="00FC13CB">
        <w:rPr>
          <w:color w:val="auto"/>
          <w:u w:val="single"/>
        </w:rPr>
        <w:t xml:space="preserve"> or injury</w:t>
      </w:r>
      <w:r w:rsidR="00D30736" w:rsidRPr="00FC13CB">
        <w:rPr>
          <w:color w:val="auto"/>
          <w:u w:val="single"/>
        </w:rPr>
        <w:t>. If two or more sources of guidance are applicable to the conduct or risk at the time of the alleged exposure, the person or agent shall not be liable if the conduct is consistent with any applicable guidance</w:t>
      </w:r>
      <w:r w:rsidR="00D30736" w:rsidRPr="00FC13CB">
        <w:rPr>
          <w:color w:val="auto"/>
          <w:sz w:val="23"/>
          <w:szCs w:val="23"/>
          <w:u w:val="single"/>
        </w:rPr>
        <w:t>.</w:t>
      </w:r>
    </w:p>
    <w:p w14:paraId="2F9BE299" w14:textId="07F80A2A" w:rsidR="000C771F" w:rsidRPr="00FC13CB" w:rsidRDefault="00D30736" w:rsidP="00A5338A">
      <w:pPr>
        <w:pStyle w:val="SectionBody"/>
        <w:rPr>
          <w:color w:val="auto"/>
          <w:u w:val="single"/>
        </w:rPr>
      </w:pPr>
      <w:r w:rsidRPr="00FC13CB">
        <w:rPr>
          <w:color w:val="auto"/>
          <w:u w:val="single"/>
        </w:rPr>
        <w:t>(</w:t>
      </w:r>
      <w:r w:rsidR="00B87296" w:rsidRPr="00FC13CB">
        <w:rPr>
          <w:color w:val="auto"/>
          <w:u w:val="single"/>
        </w:rPr>
        <w:t>b</w:t>
      </w:r>
      <w:r w:rsidRPr="00FC13CB">
        <w:rPr>
          <w:color w:val="auto"/>
          <w:u w:val="single"/>
        </w:rPr>
        <w:t>)</w:t>
      </w:r>
      <w:r w:rsidR="00A5338A" w:rsidRPr="00FC13CB">
        <w:rPr>
          <w:color w:val="auto"/>
          <w:u w:val="single"/>
        </w:rPr>
        <w:t xml:space="preserve">  </w:t>
      </w:r>
      <w:r w:rsidR="000C771F" w:rsidRPr="00FC13CB">
        <w:rPr>
          <w:color w:val="auto"/>
          <w:u w:val="single"/>
        </w:rPr>
        <w:t>Immunity does not apply to:</w:t>
      </w:r>
    </w:p>
    <w:p w14:paraId="0A50E279" w14:textId="7E534AE1" w:rsidR="000C771F" w:rsidRPr="00FC13CB" w:rsidRDefault="000C771F" w:rsidP="00A5338A">
      <w:pPr>
        <w:pStyle w:val="SectionBody"/>
        <w:rPr>
          <w:color w:val="auto"/>
          <w:u w:val="single"/>
        </w:rPr>
      </w:pPr>
      <w:r w:rsidRPr="00FC13CB">
        <w:rPr>
          <w:color w:val="auto"/>
          <w:u w:val="single"/>
        </w:rPr>
        <w:t>(</w:t>
      </w:r>
      <w:r w:rsidR="00B87296" w:rsidRPr="00FC13CB">
        <w:rPr>
          <w:color w:val="auto"/>
          <w:u w:val="single"/>
        </w:rPr>
        <w:t>1</w:t>
      </w:r>
      <w:r w:rsidRPr="00FC13CB">
        <w:rPr>
          <w:color w:val="auto"/>
          <w:u w:val="single"/>
        </w:rPr>
        <w:t xml:space="preserve">) </w:t>
      </w:r>
      <w:r w:rsidR="00E73D25" w:rsidRPr="00FC13CB">
        <w:rPr>
          <w:color w:val="auto"/>
          <w:u w:val="single"/>
        </w:rPr>
        <w:t>W</w:t>
      </w:r>
      <w:r w:rsidRPr="00FC13CB">
        <w:rPr>
          <w:color w:val="auto"/>
          <w:u w:val="single"/>
        </w:rPr>
        <w:t>illful</w:t>
      </w:r>
      <w:r w:rsidR="00CD34DB" w:rsidRPr="00FC13CB">
        <w:rPr>
          <w:color w:val="auto"/>
          <w:u w:val="single"/>
        </w:rPr>
        <w:t xml:space="preserve"> or wanton </w:t>
      </w:r>
      <w:r w:rsidRPr="00FC13CB">
        <w:rPr>
          <w:color w:val="auto"/>
          <w:u w:val="single"/>
        </w:rPr>
        <w:t>misconduct;</w:t>
      </w:r>
    </w:p>
    <w:p w14:paraId="5C0CFC18" w14:textId="7A0982FE" w:rsidR="000C771F" w:rsidRPr="00FC13CB" w:rsidRDefault="000C771F" w:rsidP="00A5338A">
      <w:pPr>
        <w:pStyle w:val="SectionBody"/>
        <w:rPr>
          <w:color w:val="auto"/>
          <w:u w:val="single"/>
        </w:rPr>
      </w:pPr>
      <w:r w:rsidRPr="00FC13CB">
        <w:rPr>
          <w:color w:val="auto"/>
          <w:u w:val="single"/>
        </w:rPr>
        <w:t>(</w:t>
      </w:r>
      <w:r w:rsidR="00B87296" w:rsidRPr="00FC13CB">
        <w:rPr>
          <w:color w:val="auto"/>
          <w:u w:val="single"/>
        </w:rPr>
        <w:t>2</w:t>
      </w:r>
      <w:r w:rsidRPr="00FC13CB">
        <w:rPr>
          <w:color w:val="auto"/>
          <w:u w:val="single"/>
        </w:rPr>
        <w:t xml:space="preserve">) </w:t>
      </w:r>
      <w:r w:rsidR="00E73D25" w:rsidRPr="00FC13CB">
        <w:rPr>
          <w:color w:val="auto"/>
          <w:u w:val="single"/>
        </w:rPr>
        <w:t>R</w:t>
      </w:r>
      <w:r w:rsidRPr="00FC13CB">
        <w:rPr>
          <w:color w:val="auto"/>
          <w:u w:val="single"/>
        </w:rPr>
        <w:t>eckless infliction of harm;</w:t>
      </w:r>
    </w:p>
    <w:p w14:paraId="79301123" w14:textId="400BE396" w:rsidR="000C771F" w:rsidRPr="00FC13CB" w:rsidRDefault="000C771F" w:rsidP="00A5338A">
      <w:pPr>
        <w:pStyle w:val="SectionBody"/>
        <w:rPr>
          <w:color w:val="auto"/>
          <w:u w:val="single"/>
        </w:rPr>
      </w:pPr>
      <w:r w:rsidRPr="00FC13CB">
        <w:rPr>
          <w:color w:val="auto"/>
          <w:u w:val="single"/>
        </w:rPr>
        <w:t>(</w:t>
      </w:r>
      <w:r w:rsidR="00B87296" w:rsidRPr="00FC13CB">
        <w:rPr>
          <w:color w:val="auto"/>
          <w:u w:val="single"/>
        </w:rPr>
        <w:t>3</w:t>
      </w:r>
      <w:r w:rsidRPr="00FC13CB">
        <w:rPr>
          <w:color w:val="auto"/>
          <w:u w:val="single"/>
        </w:rPr>
        <w:t xml:space="preserve">) </w:t>
      </w:r>
      <w:r w:rsidR="00E73D25" w:rsidRPr="00FC13CB">
        <w:rPr>
          <w:color w:val="auto"/>
          <w:u w:val="single"/>
        </w:rPr>
        <w:t>I</w:t>
      </w:r>
      <w:r w:rsidRPr="00FC13CB">
        <w:rPr>
          <w:color w:val="auto"/>
          <w:u w:val="single"/>
        </w:rPr>
        <w:t>ntentional infliction of harm</w:t>
      </w:r>
      <w:r w:rsidR="00CD34DB" w:rsidRPr="00FC13CB">
        <w:rPr>
          <w:color w:val="auto"/>
          <w:u w:val="single"/>
        </w:rPr>
        <w:t>; or</w:t>
      </w:r>
    </w:p>
    <w:p w14:paraId="51B7A1DE" w14:textId="2E649B8D" w:rsidR="00CD34DB" w:rsidRPr="00FC13CB" w:rsidRDefault="00CD34DB" w:rsidP="00A5338A">
      <w:pPr>
        <w:pStyle w:val="SectionBody"/>
        <w:rPr>
          <w:color w:val="auto"/>
          <w:u w:val="single"/>
        </w:rPr>
      </w:pPr>
      <w:r w:rsidRPr="00FC13CB">
        <w:rPr>
          <w:color w:val="auto"/>
          <w:u w:val="single"/>
        </w:rPr>
        <w:t xml:space="preserve">(4) </w:t>
      </w:r>
      <w:r w:rsidR="00E73D25" w:rsidRPr="00FC13CB">
        <w:rPr>
          <w:color w:val="auto"/>
          <w:u w:val="single"/>
        </w:rPr>
        <w:t>G</w:t>
      </w:r>
      <w:r w:rsidRPr="00FC13CB">
        <w:rPr>
          <w:color w:val="auto"/>
          <w:u w:val="single"/>
        </w:rPr>
        <w:t>ross negligence.</w:t>
      </w:r>
    </w:p>
    <w:p w14:paraId="440E658C" w14:textId="76AA348E" w:rsidR="000C771F" w:rsidRPr="00FC13CB" w:rsidRDefault="000C771F" w:rsidP="00A5338A">
      <w:pPr>
        <w:pStyle w:val="SectionBody"/>
        <w:rPr>
          <w:color w:val="auto"/>
          <w:u w:val="single"/>
        </w:rPr>
      </w:pPr>
      <w:r w:rsidRPr="00FC13CB">
        <w:rPr>
          <w:color w:val="auto"/>
          <w:u w:val="single"/>
        </w:rPr>
        <w:t>(</w:t>
      </w:r>
      <w:r w:rsidR="00B87296" w:rsidRPr="00FC13CB">
        <w:rPr>
          <w:color w:val="auto"/>
          <w:u w:val="single"/>
        </w:rPr>
        <w:t>c</w:t>
      </w:r>
      <w:r w:rsidRPr="00FC13CB">
        <w:rPr>
          <w:color w:val="auto"/>
          <w:u w:val="single"/>
        </w:rPr>
        <w:t xml:space="preserve">) This </w:t>
      </w:r>
      <w:r w:rsidR="00B87296" w:rsidRPr="00FC13CB">
        <w:rPr>
          <w:color w:val="auto"/>
          <w:u w:val="single"/>
        </w:rPr>
        <w:t xml:space="preserve">article </w:t>
      </w:r>
      <w:r w:rsidRPr="00FC13CB">
        <w:rPr>
          <w:color w:val="auto"/>
          <w:u w:val="single"/>
        </w:rPr>
        <w:t>does not modify the application of any applicable workers’ compensation laws in this state</w:t>
      </w:r>
      <w:r w:rsidR="00374825" w:rsidRPr="00FC13CB">
        <w:rPr>
          <w:color w:val="auto"/>
          <w:u w:val="single"/>
        </w:rPr>
        <w:t>,</w:t>
      </w:r>
      <w:r w:rsidRPr="00FC13CB">
        <w:rPr>
          <w:color w:val="auto"/>
          <w:u w:val="single"/>
        </w:rPr>
        <w:t xml:space="preserve"> any applicable state or federal occupational safety or health laws</w:t>
      </w:r>
      <w:r w:rsidR="00374825" w:rsidRPr="00FC13CB">
        <w:rPr>
          <w:color w:val="auto"/>
          <w:u w:val="single"/>
        </w:rPr>
        <w:t>, or any applicable criminal laws of this state</w:t>
      </w:r>
      <w:r w:rsidRPr="00FC13CB">
        <w:rPr>
          <w:color w:val="auto"/>
          <w:u w:val="single"/>
        </w:rPr>
        <w:t xml:space="preserve">.  </w:t>
      </w:r>
    </w:p>
    <w:p w14:paraId="12481498" w14:textId="2442A1C8" w:rsidR="00C67347" w:rsidRPr="00FC13CB" w:rsidRDefault="000C771F" w:rsidP="00A5338A">
      <w:pPr>
        <w:pStyle w:val="SectionBody"/>
        <w:rPr>
          <w:color w:val="auto"/>
          <w:u w:val="single"/>
        </w:rPr>
      </w:pPr>
      <w:r w:rsidRPr="00FC13CB">
        <w:rPr>
          <w:color w:val="auto"/>
          <w:u w:val="single"/>
        </w:rPr>
        <w:t>(</w:t>
      </w:r>
      <w:r w:rsidR="00B87296" w:rsidRPr="00FC13CB">
        <w:rPr>
          <w:color w:val="auto"/>
          <w:u w:val="single"/>
        </w:rPr>
        <w:t>d</w:t>
      </w:r>
      <w:r w:rsidRPr="00FC13CB">
        <w:rPr>
          <w:color w:val="auto"/>
          <w:u w:val="single"/>
        </w:rPr>
        <w:t xml:space="preserve">) The immunity created in </w:t>
      </w:r>
      <w:r w:rsidR="00B87296" w:rsidRPr="00FC13CB">
        <w:rPr>
          <w:color w:val="auto"/>
          <w:u w:val="single"/>
        </w:rPr>
        <w:t xml:space="preserve">this article </w:t>
      </w:r>
      <w:r w:rsidRPr="00FC13CB">
        <w:rPr>
          <w:color w:val="auto"/>
          <w:u w:val="single"/>
        </w:rPr>
        <w:t xml:space="preserve">is in addition to any other immunity protections that may apply in state or federal law and does not modify the </w:t>
      </w:r>
      <w:r w:rsidR="000C611E" w:rsidRPr="00FC13CB">
        <w:rPr>
          <w:color w:val="auto"/>
          <w:u w:val="single"/>
        </w:rPr>
        <w:t>“</w:t>
      </w:r>
      <w:r w:rsidRPr="00FC13CB">
        <w:rPr>
          <w:color w:val="auto"/>
          <w:u w:val="single"/>
        </w:rPr>
        <w:t>Governmental Tort Claims and Insurance Reform Act</w:t>
      </w:r>
      <w:r w:rsidR="000C611E" w:rsidRPr="00FC13CB">
        <w:rPr>
          <w:color w:val="auto"/>
          <w:u w:val="single"/>
        </w:rPr>
        <w:t>” as</w:t>
      </w:r>
      <w:r w:rsidRPr="00FC13CB">
        <w:rPr>
          <w:color w:val="auto"/>
          <w:u w:val="single"/>
        </w:rPr>
        <w:t xml:space="preserve"> set forth in </w:t>
      </w:r>
      <w:r w:rsidR="00FC13CB" w:rsidRPr="00FC13CB">
        <w:rPr>
          <w:rFonts w:cs="Arial"/>
          <w:color w:val="auto"/>
          <w:u w:val="single"/>
        </w:rPr>
        <w:t>§</w:t>
      </w:r>
      <w:r w:rsidRPr="00FC13CB">
        <w:rPr>
          <w:color w:val="auto"/>
          <w:u w:val="single"/>
        </w:rPr>
        <w:t>29</w:t>
      </w:r>
      <w:r w:rsidR="00FC13CB" w:rsidRPr="00FC13CB">
        <w:rPr>
          <w:color w:val="auto"/>
          <w:u w:val="single"/>
        </w:rPr>
        <w:t xml:space="preserve">-12A-1 </w:t>
      </w:r>
      <w:r w:rsidR="00FC13CB" w:rsidRPr="00FC13CB">
        <w:rPr>
          <w:i/>
          <w:iCs/>
          <w:color w:val="auto"/>
          <w:u w:val="single"/>
        </w:rPr>
        <w:t>et seq.</w:t>
      </w:r>
      <w:r w:rsidRPr="00FC13CB">
        <w:rPr>
          <w:color w:val="auto"/>
          <w:u w:val="single"/>
        </w:rPr>
        <w:t xml:space="preserve"> of this code.  </w:t>
      </w:r>
    </w:p>
    <w:p w14:paraId="14EB6A86" w14:textId="24AA23CA" w:rsidR="00856717" w:rsidRPr="00FC13CB" w:rsidRDefault="00374825" w:rsidP="00A5338A">
      <w:pPr>
        <w:pStyle w:val="SectionBody"/>
        <w:rPr>
          <w:color w:val="auto"/>
          <w:u w:val="single"/>
        </w:rPr>
      </w:pPr>
      <w:r w:rsidRPr="00FC13CB">
        <w:rPr>
          <w:color w:val="auto"/>
          <w:u w:val="single"/>
        </w:rPr>
        <w:t xml:space="preserve">(e) The immunity created in this article does not modify any </w:t>
      </w:r>
      <w:r w:rsidR="00C21FFE" w:rsidRPr="00FC13CB">
        <w:rPr>
          <w:color w:val="auto"/>
          <w:u w:val="single"/>
        </w:rPr>
        <w:t xml:space="preserve">general or emergency power of the </w:t>
      </w:r>
      <w:r w:rsidRPr="00FC13CB">
        <w:rPr>
          <w:color w:val="auto"/>
          <w:u w:val="single"/>
        </w:rPr>
        <w:t xml:space="preserve">Governor as set forth in </w:t>
      </w:r>
      <w:r w:rsidR="00FC13CB" w:rsidRPr="00FC13CB">
        <w:rPr>
          <w:rFonts w:cs="Arial"/>
          <w:color w:val="auto"/>
          <w:u w:val="single"/>
        </w:rPr>
        <w:t>§</w:t>
      </w:r>
      <w:r w:rsidR="006038D3" w:rsidRPr="00FC13CB">
        <w:rPr>
          <w:color w:val="auto"/>
          <w:u w:val="single"/>
        </w:rPr>
        <w:t>15</w:t>
      </w:r>
      <w:r w:rsidR="00FC13CB" w:rsidRPr="00FC13CB">
        <w:rPr>
          <w:color w:val="auto"/>
          <w:u w:val="single"/>
        </w:rPr>
        <w:t xml:space="preserve">-5-1 </w:t>
      </w:r>
      <w:r w:rsidR="00FC13CB" w:rsidRPr="00FC13CB">
        <w:rPr>
          <w:i/>
          <w:iCs/>
          <w:color w:val="auto"/>
          <w:u w:val="single"/>
        </w:rPr>
        <w:t>et seq.</w:t>
      </w:r>
      <w:r w:rsidR="00C21FFE" w:rsidRPr="00FC13CB">
        <w:rPr>
          <w:color w:val="auto"/>
          <w:u w:val="single"/>
        </w:rPr>
        <w:t xml:space="preserve"> of this code</w:t>
      </w:r>
      <w:r w:rsidR="00B906F6" w:rsidRPr="00FC13CB">
        <w:rPr>
          <w:color w:val="auto"/>
          <w:u w:val="single"/>
        </w:rPr>
        <w:t xml:space="preserve"> or any other state agency, board or commission.</w:t>
      </w:r>
    </w:p>
    <w:p w14:paraId="19ED7009" w14:textId="7FB20CDB" w:rsidR="000F0EB3" w:rsidRPr="00FC13CB" w:rsidRDefault="000F0EB3" w:rsidP="00A5338A">
      <w:pPr>
        <w:pStyle w:val="SectionBody"/>
        <w:rPr>
          <w:color w:val="auto"/>
          <w:u w:val="single"/>
        </w:rPr>
      </w:pPr>
      <w:r w:rsidRPr="00FC13CB">
        <w:rPr>
          <w:color w:val="auto"/>
          <w:u w:val="single"/>
        </w:rPr>
        <w:t xml:space="preserve">(f)  It is the intention of the Legislature that the immunity created in this article is to be given retroactive force and effect and that immunity shall thereby be applied retroactively to the </w:t>
      </w:r>
      <w:r w:rsidRPr="00FC13CB">
        <w:rPr>
          <w:color w:val="auto"/>
          <w:u w:val="single"/>
        </w:rPr>
        <w:lastRenderedPageBreak/>
        <w:t>date that the State of Emergency was declared in West Virginia by the Governor due to the COVID-19 pandemic.</w:t>
      </w:r>
    </w:p>
    <w:p w14:paraId="4B7D829F" w14:textId="1191219B" w:rsidR="00856717" w:rsidRPr="00FC13CB" w:rsidRDefault="00856717" w:rsidP="00A5338A">
      <w:pPr>
        <w:pStyle w:val="SectionHeading"/>
        <w:rPr>
          <w:color w:val="auto"/>
          <w:u w:val="single"/>
        </w:rPr>
        <w:sectPr w:rsidR="00856717" w:rsidRPr="00FC13CB" w:rsidSect="009A6C0B">
          <w:type w:val="continuous"/>
          <w:pgSz w:w="12240" w:h="15840" w:code="1"/>
          <w:pgMar w:top="1440" w:right="1440" w:bottom="1440" w:left="1440" w:header="720" w:footer="720" w:gutter="0"/>
          <w:lnNumType w:countBy="1" w:restart="newSection"/>
          <w:cols w:space="720"/>
          <w:noEndnote/>
          <w:docGrid w:linePitch="326"/>
        </w:sectPr>
      </w:pPr>
      <w:r w:rsidRPr="00FC13CB">
        <w:rPr>
          <w:color w:val="auto"/>
          <w:u w:val="single"/>
        </w:rPr>
        <w:t>§29-12E-</w:t>
      </w:r>
      <w:r w:rsidR="000F0EB3" w:rsidRPr="00FC13CB">
        <w:rPr>
          <w:color w:val="auto"/>
          <w:u w:val="single"/>
        </w:rPr>
        <w:t>4</w:t>
      </w:r>
      <w:r w:rsidRPr="00FC13CB">
        <w:rPr>
          <w:color w:val="auto"/>
          <w:u w:val="single"/>
        </w:rPr>
        <w:t xml:space="preserve">. </w:t>
      </w:r>
      <w:r w:rsidR="000F0EB3" w:rsidRPr="00FC13CB">
        <w:rPr>
          <w:color w:val="auto"/>
          <w:u w:val="single"/>
        </w:rPr>
        <w:t>Severability</w:t>
      </w:r>
      <w:r w:rsidR="00A5338A" w:rsidRPr="00FC13CB">
        <w:rPr>
          <w:color w:val="auto"/>
          <w:u w:val="single"/>
        </w:rPr>
        <w:t>.</w:t>
      </w:r>
    </w:p>
    <w:p w14:paraId="18889E72" w14:textId="40F42EEA" w:rsidR="00856717" w:rsidRPr="00FC13CB" w:rsidRDefault="000F0EB3" w:rsidP="00A5338A">
      <w:pPr>
        <w:pStyle w:val="SectionBody"/>
        <w:rPr>
          <w:strike/>
          <w:color w:val="auto"/>
          <w:u w:val="single"/>
        </w:rPr>
        <w:sectPr w:rsidR="00856717" w:rsidRPr="00FC13CB" w:rsidSect="009A6C0B">
          <w:type w:val="continuous"/>
          <w:pgSz w:w="12240" w:h="15840"/>
          <w:pgMar w:top="1440" w:right="1440" w:bottom="1440" w:left="1440" w:header="720" w:footer="720" w:gutter="0"/>
          <w:lnNumType w:countBy="1" w:restart="newSection"/>
          <w:pgNumType w:fmt="numberInDash"/>
          <w:cols w:space="720"/>
          <w:noEndnote/>
          <w:docGrid w:linePitch="326"/>
        </w:sectPr>
      </w:pPr>
      <w:r w:rsidRPr="00FC13CB">
        <w:rPr>
          <w:color w:val="auto"/>
          <w:u w:val="single"/>
        </w:rPr>
        <w:t xml:space="preserve">In the event any provision of this article, or the application of such provision to any person or circumstance, is held unconstitutional or otherwise invalid by any court of competent jurisdiction, the remainder of this article or the application of the provision to other persons or circumstances shall not be affected thereby. </w:t>
      </w:r>
    </w:p>
    <w:p w14:paraId="668E84FA" w14:textId="77777777" w:rsidR="00B61174" w:rsidRPr="00FC13CB" w:rsidRDefault="00B61174" w:rsidP="005A1569">
      <w:pPr>
        <w:pStyle w:val="EnactingClause"/>
        <w:jc w:val="both"/>
        <w:rPr>
          <w:rFonts w:cs="Arial"/>
          <w:i w:val="0"/>
          <w:color w:val="auto"/>
        </w:rPr>
      </w:pPr>
    </w:p>
    <w:p w14:paraId="04904B68" w14:textId="215B78B8" w:rsidR="006865E9" w:rsidRPr="00FC13CB" w:rsidRDefault="00CF1DCA" w:rsidP="00A5338A">
      <w:pPr>
        <w:pStyle w:val="Note"/>
        <w:rPr>
          <w:color w:val="auto"/>
        </w:rPr>
      </w:pPr>
      <w:r w:rsidRPr="00FC13CB">
        <w:rPr>
          <w:color w:val="auto"/>
        </w:rPr>
        <w:t>NOTE: The</w:t>
      </w:r>
      <w:r w:rsidR="006865E9" w:rsidRPr="00FC13CB">
        <w:rPr>
          <w:color w:val="auto"/>
        </w:rPr>
        <w:t xml:space="preserve"> purpose of this bill is</w:t>
      </w:r>
      <w:r w:rsidR="00C51B05" w:rsidRPr="00FC13CB">
        <w:rPr>
          <w:color w:val="auto"/>
        </w:rPr>
        <w:t xml:space="preserve"> to</w:t>
      </w:r>
      <w:r w:rsidR="009944EE" w:rsidRPr="00FC13CB">
        <w:rPr>
          <w:color w:val="auto"/>
        </w:rPr>
        <w:t xml:space="preserve"> </w:t>
      </w:r>
      <w:r w:rsidR="00B87296" w:rsidRPr="00FC13CB">
        <w:rPr>
          <w:color w:val="auto"/>
        </w:rPr>
        <w:t xml:space="preserve">create the West Virginia COVID-19 Immunity Act. </w:t>
      </w:r>
    </w:p>
    <w:p w14:paraId="00E003D4" w14:textId="3FD26690" w:rsidR="00A5338A" w:rsidRPr="00FC13CB" w:rsidRDefault="00AE48A0" w:rsidP="00A5338A">
      <w:pPr>
        <w:pStyle w:val="Note"/>
        <w:rPr>
          <w:color w:val="auto"/>
        </w:rPr>
      </w:pPr>
      <w:r w:rsidRPr="00FC13CB">
        <w:rPr>
          <w:color w:val="auto"/>
        </w:rPr>
        <w:t>Strike-throughs indicate language that would be stricken from a heading or the present law and underscoring indicates new language that would be added.</w:t>
      </w:r>
    </w:p>
    <w:sectPr w:rsidR="00A5338A" w:rsidRPr="00FC13CB" w:rsidSect="009A6C0B">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FD207" w14:textId="77777777" w:rsidR="0039486D" w:rsidRPr="00B844FE" w:rsidRDefault="0039486D" w:rsidP="00B844FE">
      <w:r>
        <w:separator/>
      </w:r>
    </w:p>
  </w:endnote>
  <w:endnote w:type="continuationSeparator" w:id="0">
    <w:p w14:paraId="23ACD346" w14:textId="77777777" w:rsidR="0039486D" w:rsidRPr="00B844FE" w:rsidRDefault="003948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810762"/>
      <w:docPartObj>
        <w:docPartGallery w:val="Page Numbers (Bottom of Page)"/>
        <w:docPartUnique/>
      </w:docPartObj>
    </w:sdtPr>
    <w:sdtEndPr>
      <w:rPr>
        <w:noProof/>
      </w:rPr>
    </w:sdtEndPr>
    <w:sdtContent>
      <w:p w14:paraId="45D78D13" w14:textId="6FBC93E9" w:rsidR="009A6C0B" w:rsidRDefault="009A6C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50FBA" w14:textId="77777777" w:rsidR="000F0EB3" w:rsidRDefault="000F0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DBE5B2" w14:textId="77777777" w:rsidR="000F0EB3" w:rsidRPr="00B844FE" w:rsidRDefault="000F0E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07B866" w14:textId="77777777" w:rsidR="000F0EB3" w:rsidRDefault="000F0EB3"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CE9D4FF" w14:textId="77777777" w:rsidR="000F0EB3" w:rsidRDefault="000F0EB3" w:rsidP="00DF199D">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0EAB5" w14:textId="77777777" w:rsidR="0039486D" w:rsidRPr="00B844FE" w:rsidRDefault="0039486D" w:rsidP="00B844FE">
      <w:r>
        <w:separator/>
      </w:r>
    </w:p>
  </w:footnote>
  <w:footnote w:type="continuationSeparator" w:id="0">
    <w:p w14:paraId="17887D2D" w14:textId="77777777" w:rsidR="0039486D" w:rsidRPr="00B844FE" w:rsidRDefault="003948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7AE1A" w14:textId="0C43D2FE" w:rsidR="00A5338A" w:rsidRDefault="009A6C0B">
    <w:pPr>
      <w:pStyle w:val="Header"/>
    </w:pPr>
    <w:r>
      <w:t>Intr SB</w:t>
    </w:r>
    <w:r w:rsidR="005245CE">
      <w:t xml:space="preserve"> 277</w:t>
    </w:r>
    <w:r w:rsidR="00A5338A">
      <w:tab/>
    </w:r>
    <w:r w:rsidR="00A5338A">
      <w:tab/>
      <w:t>2021R2605S 2021R2606H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40D6B" w14:textId="2E281E10" w:rsidR="009A6C0B" w:rsidRDefault="009A6C0B">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5B130" w14:textId="77777777" w:rsidR="000F0EB3" w:rsidRPr="00B844FE" w:rsidRDefault="00F30970">
    <w:pPr>
      <w:pStyle w:val="Header"/>
    </w:pPr>
    <w:sdt>
      <w:sdtPr>
        <w:id w:val="-684364211"/>
        <w:placeholder>
          <w:docPart w:val="DA99A1EB6E6643A491CB0525143667D6"/>
        </w:placeholder>
        <w:temporary/>
        <w:showingPlcHdr/>
        <w15:appearance w15:val="hidden"/>
      </w:sdtPr>
      <w:sdtEndPr/>
      <w:sdtContent>
        <w:r w:rsidR="000F0EB3" w:rsidRPr="00B844FE">
          <w:t>[Type here]</w:t>
        </w:r>
      </w:sdtContent>
    </w:sdt>
    <w:r w:rsidR="000F0EB3" w:rsidRPr="00B844FE">
      <w:ptab w:relativeTo="margin" w:alignment="left" w:leader="none"/>
    </w:r>
    <w:sdt>
      <w:sdtPr>
        <w:id w:val="-556240388"/>
        <w:placeholder>
          <w:docPart w:val="DA99A1EB6E6643A491CB0525143667D6"/>
        </w:placeholder>
        <w:temporary/>
        <w:showingPlcHdr/>
        <w15:appearance w15:val="hidden"/>
      </w:sdtPr>
      <w:sdtEndPr/>
      <w:sdtContent>
        <w:r w:rsidR="000F0EB3"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4618" w14:textId="77777777" w:rsidR="000F0EB3" w:rsidRPr="00C33014" w:rsidRDefault="000F0EB3" w:rsidP="000573A9">
    <w:pPr>
      <w:pStyle w:val="HeaderStyle"/>
    </w:pPr>
    <w:r>
      <w:t>INTRODUCED</w:t>
    </w:r>
    <w:sdt>
      <w:sdtPr>
        <w:tag w:val="BNumWH"/>
        <w:id w:val="138549797"/>
        <w:showingPlcHdr/>
        <w:text/>
      </w:sdtPr>
      <w:sdtEndPr/>
      <w:sdtContent/>
    </w:sdt>
    <w:r>
      <w:t xml:space="preserve"> </w:t>
    </w:r>
    <w:r w:rsidRPr="002A0269">
      <w:ptab w:relativeTo="margin" w:alignment="center" w:leader="none"/>
    </w:r>
    <w:r>
      <w:tab/>
    </w:r>
    <w:sdt>
      <w:sdtPr>
        <w:alias w:val="CBD Number"/>
        <w:tag w:val="CBD Number"/>
        <w:id w:val="1176923086"/>
        <w:lock w:val="sdtLocked"/>
        <w:showingPlcHdr/>
        <w:text/>
      </w:sdtPr>
      <w:sdtEndPr/>
      <w:sdtContent>
        <w:r>
          <w:rPr>
            <w:rStyle w:val="PlaceholderText"/>
          </w:rPr>
          <w:t>Click here to enter text.</w:t>
        </w:r>
      </w:sdtContent>
    </w:sdt>
  </w:p>
  <w:p w14:paraId="5E9FDB63" w14:textId="77777777" w:rsidR="000F0EB3" w:rsidRPr="00C33014" w:rsidRDefault="000F0E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CF239" w14:textId="77777777" w:rsidR="000F0EB3" w:rsidRPr="002A0269" w:rsidRDefault="000F0EB3" w:rsidP="00CC1F3B">
    <w:pPr>
      <w:pStyle w:val="HeaderStyle"/>
    </w:pPr>
    <w:r>
      <w:t>INTRODUCED</w:t>
    </w:r>
    <w:sdt>
      <w:sdtPr>
        <w:tag w:val="BNumWH"/>
        <w:id w:val="-1890952866"/>
        <w:showingPlcHdr/>
        <w:text/>
      </w:sdtPr>
      <w:sdtEndPr/>
      <w:sdtContent/>
    </w:sdt>
    <w:r>
      <w:t xml:space="preserve"> </w:t>
    </w:r>
    <w:r w:rsidRPr="002A0269">
      <w:ptab w:relativeTo="margin" w:alignment="center" w:leader="none"/>
    </w:r>
    <w:r>
      <w:tab/>
    </w:r>
    <w:sdt>
      <w:sdtPr>
        <w:alias w:val="CBD Number"/>
        <w:tag w:val="CBD Number"/>
        <w:id w:val="-944383718"/>
        <w:lock w:val="sdtLocked"/>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0MDM2M7K0BFLmRko6SsGpxcWZ+XkgBYa1AIx4NvMsAAAA"/>
  </w:docVars>
  <w:rsids>
    <w:rsidRoot w:val="008849F2"/>
    <w:rsid w:val="0000128D"/>
    <w:rsid w:val="0000526A"/>
    <w:rsid w:val="00006C24"/>
    <w:rsid w:val="000104DC"/>
    <w:rsid w:val="00012674"/>
    <w:rsid w:val="0001773E"/>
    <w:rsid w:val="00027F56"/>
    <w:rsid w:val="00043E3A"/>
    <w:rsid w:val="00055328"/>
    <w:rsid w:val="000573A9"/>
    <w:rsid w:val="0006401C"/>
    <w:rsid w:val="00064A1C"/>
    <w:rsid w:val="00065844"/>
    <w:rsid w:val="00084C82"/>
    <w:rsid w:val="00085D22"/>
    <w:rsid w:val="00090C06"/>
    <w:rsid w:val="000918CE"/>
    <w:rsid w:val="000978B6"/>
    <w:rsid w:val="00097AAA"/>
    <w:rsid w:val="000A1E58"/>
    <w:rsid w:val="000A3D13"/>
    <w:rsid w:val="000A4777"/>
    <w:rsid w:val="000B384B"/>
    <w:rsid w:val="000C1183"/>
    <w:rsid w:val="000C5C77"/>
    <w:rsid w:val="000C611E"/>
    <w:rsid w:val="000C771F"/>
    <w:rsid w:val="000D132D"/>
    <w:rsid w:val="000D5C25"/>
    <w:rsid w:val="000E3912"/>
    <w:rsid w:val="000E5FE4"/>
    <w:rsid w:val="000E78D6"/>
    <w:rsid w:val="000F0EB3"/>
    <w:rsid w:val="0010070F"/>
    <w:rsid w:val="00101649"/>
    <w:rsid w:val="00107CE7"/>
    <w:rsid w:val="00112794"/>
    <w:rsid w:val="001177AF"/>
    <w:rsid w:val="00120C84"/>
    <w:rsid w:val="00124746"/>
    <w:rsid w:val="00131D45"/>
    <w:rsid w:val="00132267"/>
    <w:rsid w:val="00132271"/>
    <w:rsid w:val="001346DA"/>
    <w:rsid w:val="0014308E"/>
    <w:rsid w:val="0015112E"/>
    <w:rsid w:val="001552E7"/>
    <w:rsid w:val="001566B4"/>
    <w:rsid w:val="0016026E"/>
    <w:rsid w:val="001772BA"/>
    <w:rsid w:val="00177AC0"/>
    <w:rsid w:val="00181640"/>
    <w:rsid w:val="0018645E"/>
    <w:rsid w:val="001865AE"/>
    <w:rsid w:val="00187ACD"/>
    <w:rsid w:val="001A3395"/>
    <w:rsid w:val="001A3B67"/>
    <w:rsid w:val="001A413B"/>
    <w:rsid w:val="001B0331"/>
    <w:rsid w:val="001B371B"/>
    <w:rsid w:val="001B7D91"/>
    <w:rsid w:val="001C279E"/>
    <w:rsid w:val="001C44E8"/>
    <w:rsid w:val="001D0CC5"/>
    <w:rsid w:val="001D459E"/>
    <w:rsid w:val="001E2B1E"/>
    <w:rsid w:val="001F0CF7"/>
    <w:rsid w:val="001F7363"/>
    <w:rsid w:val="001F75A4"/>
    <w:rsid w:val="00215DCE"/>
    <w:rsid w:val="00216830"/>
    <w:rsid w:val="002172CB"/>
    <w:rsid w:val="00224376"/>
    <w:rsid w:val="00240C03"/>
    <w:rsid w:val="00241E1B"/>
    <w:rsid w:val="00246AF0"/>
    <w:rsid w:val="00251B99"/>
    <w:rsid w:val="0026469D"/>
    <w:rsid w:val="00267F21"/>
    <w:rsid w:val="0027011C"/>
    <w:rsid w:val="00271B12"/>
    <w:rsid w:val="0027295A"/>
    <w:rsid w:val="00274200"/>
    <w:rsid w:val="00275740"/>
    <w:rsid w:val="00285584"/>
    <w:rsid w:val="002A0269"/>
    <w:rsid w:val="002B4DA1"/>
    <w:rsid w:val="002C3790"/>
    <w:rsid w:val="002C5222"/>
    <w:rsid w:val="002D2A6E"/>
    <w:rsid w:val="002D2BB1"/>
    <w:rsid w:val="002D47EF"/>
    <w:rsid w:val="002E03C5"/>
    <w:rsid w:val="002E7B9F"/>
    <w:rsid w:val="002F17AC"/>
    <w:rsid w:val="002F6923"/>
    <w:rsid w:val="00303684"/>
    <w:rsid w:val="003100ED"/>
    <w:rsid w:val="003143F5"/>
    <w:rsid w:val="00314854"/>
    <w:rsid w:val="00320151"/>
    <w:rsid w:val="00322098"/>
    <w:rsid w:val="00333BCD"/>
    <w:rsid w:val="003402C4"/>
    <w:rsid w:val="003431A1"/>
    <w:rsid w:val="00351607"/>
    <w:rsid w:val="0035221C"/>
    <w:rsid w:val="0035273E"/>
    <w:rsid w:val="00353ACC"/>
    <w:rsid w:val="003546B9"/>
    <w:rsid w:val="00370A8E"/>
    <w:rsid w:val="00372774"/>
    <w:rsid w:val="00373FE4"/>
    <w:rsid w:val="00374825"/>
    <w:rsid w:val="00377BF5"/>
    <w:rsid w:val="003801F6"/>
    <w:rsid w:val="00380793"/>
    <w:rsid w:val="00380F60"/>
    <w:rsid w:val="003845D1"/>
    <w:rsid w:val="00387AC8"/>
    <w:rsid w:val="00394191"/>
    <w:rsid w:val="0039486D"/>
    <w:rsid w:val="003A0869"/>
    <w:rsid w:val="003A2E10"/>
    <w:rsid w:val="003B2818"/>
    <w:rsid w:val="003C51CD"/>
    <w:rsid w:val="003E00D9"/>
    <w:rsid w:val="003F22BC"/>
    <w:rsid w:val="003F3E44"/>
    <w:rsid w:val="00412E51"/>
    <w:rsid w:val="00417B08"/>
    <w:rsid w:val="0043312C"/>
    <w:rsid w:val="004368E0"/>
    <w:rsid w:val="00447636"/>
    <w:rsid w:val="00460C2D"/>
    <w:rsid w:val="00463697"/>
    <w:rsid w:val="00467328"/>
    <w:rsid w:val="00484EEA"/>
    <w:rsid w:val="00485A5F"/>
    <w:rsid w:val="00486F2E"/>
    <w:rsid w:val="004871B8"/>
    <w:rsid w:val="004878A4"/>
    <w:rsid w:val="00490FA8"/>
    <w:rsid w:val="0049588D"/>
    <w:rsid w:val="00496D51"/>
    <w:rsid w:val="00497549"/>
    <w:rsid w:val="004A19B5"/>
    <w:rsid w:val="004A25F7"/>
    <w:rsid w:val="004A2B05"/>
    <w:rsid w:val="004A47EB"/>
    <w:rsid w:val="004A74FC"/>
    <w:rsid w:val="004B1DCE"/>
    <w:rsid w:val="004C13DD"/>
    <w:rsid w:val="004D1271"/>
    <w:rsid w:val="004D4AB7"/>
    <w:rsid w:val="004E3441"/>
    <w:rsid w:val="00502E54"/>
    <w:rsid w:val="005162ED"/>
    <w:rsid w:val="00522444"/>
    <w:rsid w:val="005245CE"/>
    <w:rsid w:val="005515AC"/>
    <w:rsid w:val="00555AA2"/>
    <w:rsid w:val="00556A7F"/>
    <w:rsid w:val="005622E8"/>
    <w:rsid w:val="005641C8"/>
    <w:rsid w:val="0057136C"/>
    <w:rsid w:val="00576403"/>
    <w:rsid w:val="00576DF0"/>
    <w:rsid w:val="005803F9"/>
    <w:rsid w:val="00583AE1"/>
    <w:rsid w:val="0058486A"/>
    <w:rsid w:val="00586DE3"/>
    <w:rsid w:val="0059608C"/>
    <w:rsid w:val="005A1569"/>
    <w:rsid w:val="005A5366"/>
    <w:rsid w:val="005B6347"/>
    <w:rsid w:val="005C4213"/>
    <w:rsid w:val="005D1886"/>
    <w:rsid w:val="005D1CC6"/>
    <w:rsid w:val="005E623B"/>
    <w:rsid w:val="005E78E8"/>
    <w:rsid w:val="005F7569"/>
    <w:rsid w:val="005F7960"/>
    <w:rsid w:val="005F7B58"/>
    <w:rsid w:val="00600250"/>
    <w:rsid w:val="006038D3"/>
    <w:rsid w:val="006050F7"/>
    <w:rsid w:val="0060609F"/>
    <w:rsid w:val="00606208"/>
    <w:rsid w:val="00607765"/>
    <w:rsid w:val="00613F1A"/>
    <w:rsid w:val="00615A43"/>
    <w:rsid w:val="0062118A"/>
    <w:rsid w:val="00623FD2"/>
    <w:rsid w:val="00634888"/>
    <w:rsid w:val="00637E73"/>
    <w:rsid w:val="00652A68"/>
    <w:rsid w:val="006614FA"/>
    <w:rsid w:val="00661EA3"/>
    <w:rsid w:val="00663A21"/>
    <w:rsid w:val="006648B2"/>
    <w:rsid w:val="00664FE8"/>
    <w:rsid w:val="00681F0E"/>
    <w:rsid w:val="006865E9"/>
    <w:rsid w:val="00691F3E"/>
    <w:rsid w:val="00694BFB"/>
    <w:rsid w:val="00695EE3"/>
    <w:rsid w:val="006A106B"/>
    <w:rsid w:val="006A2B1D"/>
    <w:rsid w:val="006A69CF"/>
    <w:rsid w:val="006A73EF"/>
    <w:rsid w:val="006C0314"/>
    <w:rsid w:val="006C0E8B"/>
    <w:rsid w:val="006C1274"/>
    <w:rsid w:val="006C3F09"/>
    <w:rsid w:val="006C5055"/>
    <w:rsid w:val="006C523D"/>
    <w:rsid w:val="006D4036"/>
    <w:rsid w:val="006D549B"/>
    <w:rsid w:val="006E023D"/>
    <w:rsid w:val="006E2C14"/>
    <w:rsid w:val="006F2D56"/>
    <w:rsid w:val="006F421A"/>
    <w:rsid w:val="006F57EE"/>
    <w:rsid w:val="006F6420"/>
    <w:rsid w:val="00702A37"/>
    <w:rsid w:val="007062BA"/>
    <w:rsid w:val="00710B9B"/>
    <w:rsid w:val="0072340C"/>
    <w:rsid w:val="00725BB1"/>
    <w:rsid w:val="00733881"/>
    <w:rsid w:val="00744A45"/>
    <w:rsid w:val="00761BF9"/>
    <w:rsid w:val="00767EB3"/>
    <w:rsid w:val="007759A6"/>
    <w:rsid w:val="00777215"/>
    <w:rsid w:val="007832D7"/>
    <w:rsid w:val="00791D0B"/>
    <w:rsid w:val="00791ECC"/>
    <w:rsid w:val="007A0653"/>
    <w:rsid w:val="007A44BC"/>
    <w:rsid w:val="007A6F6C"/>
    <w:rsid w:val="007A7081"/>
    <w:rsid w:val="007B613B"/>
    <w:rsid w:val="007C285C"/>
    <w:rsid w:val="007C5D3E"/>
    <w:rsid w:val="007C5FB7"/>
    <w:rsid w:val="007D563A"/>
    <w:rsid w:val="007D78FD"/>
    <w:rsid w:val="007F1CF5"/>
    <w:rsid w:val="0080204A"/>
    <w:rsid w:val="00821573"/>
    <w:rsid w:val="00834EDE"/>
    <w:rsid w:val="0084334A"/>
    <w:rsid w:val="00844AA5"/>
    <w:rsid w:val="0085592D"/>
    <w:rsid w:val="00856717"/>
    <w:rsid w:val="0086549C"/>
    <w:rsid w:val="0086646F"/>
    <w:rsid w:val="00867F47"/>
    <w:rsid w:val="0087270D"/>
    <w:rsid w:val="00872FB9"/>
    <w:rsid w:val="008736AA"/>
    <w:rsid w:val="00882161"/>
    <w:rsid w:val="00882A70"/>
    <w:rsid w:val="008849F2"/>
    <w:rsid w:val="00891789"/>
    <w:rsid w:val="00893420"/>
    <w:rsid w:val="008A62D8"/>
    <w:rsid w:val="008A79AF"/>
    <w:rsid w:val="008B28F6"/>
    <w:rsid w:val="008B3F5F"/>
    <w:rsid w:val="008C35D8"/>
    <w:rsid w:val="008D275D"/>
    <w:rsid w:val="008E0B50"/>
    <w:rsid w:val="008F0C72"/>
    <w:rsid w:val="00900CC8"/>
    <w:rsid w:val="00922A20"/>
    <w:rsid w:val="00924591"/>
    <w:rsid w:val="00930D19"/>
    <w:rsid w:val="00936318"/>
    <w:rsid w:val="0093759D"/>
    <w:rsid w:val="00947F93"/>
    <w:rsid w:val="009525E5"/>
    <w:rsid w:val="009601C1"/>
    <w:rsid w:val="0097640E"/>
    <w:rsid w:val="00980327"/>
    <w:rsid w:val="009809C0"/>
    <w:rsid w:val="00981FDA"/>
    <w:rsid w:val="00986478"/>
    <w:rsid w:val="00992A22"/>
    <w:rsid w:val="009944EE"/>
    <w:rsid w:val="009956D9"/>
    <w:rsid w:val="009A6C0B"/>
    <w:rsid w:val="009B2300"/>
    <w:rsid w:val="009B47F4"/>
    <w:rsid w:val="009B5557"/>
    <w:rsid w:val="009E2686"/>
    <w:rsid w:val="009E2A4A"/>
    <w:rsid w:val="009F1067"/>
    <w:rsid w:val="00A0490A"/>
    <w:rsid w:val="00A04F3B"/>
    <w:rsid w:val="00A05AC3"/>
    <w:rsid w:val="00A140B1"/>
    <w:rsid w:val="00A22876"/>
    <w:rsid w:val="00A25D88"/>
    <w:rsid w:val="00A31E01"/>
    <w:rsid w:val="00A35EA0"/>
    <w:rsid w:val="00A4121D"/>
    <w:rsid w:val="00A527AD"/>
    <w:rsid w:val="00A52A6F"/>
    <w:rsid w:val="00A5338A"/>
    <w:rsid w:val="00A614DF"/>
    <w:rsid w:val="00A6445D"/>
    <w:rsid w:val="00A64484"/>
    <w:rsid w:val="00A66934"/>
    <w:rsid w:val="00A70072"/>
    <w:rsid w:val="00A718CF"/>
    <w:rsid w:val="00A72ACF"/>
    <w:rsid w:val="00A850A4"/>
    <w:rsid w:val="00AA2C2B"/>
    <w:rsid w:val="00AB0882"/>
    <w:rsid w:val="00AB66AE"/>
    <w:rsid w:val="00AC04A1"/>
    <w:rsid w:val="00AC647D"/>
    <w:rsid w:val="00AD1F99"/>
    <w:rsid w:val="00AD3420"/>
    <w:rsid w:val="00AE0574"/>
    <w:rsid w:val="00AE48A0"/>
    <w:rsid w:val="00AE61BE"/>
    <w:rsid w:val="00AE6BF9"/>
    <w:rsid w:val="00AF25DF"/>
    <w:rsid w:val="00AF5696"/>
    <w:rsid w:val="00B0184B"/>
    <w:rsid w:val="00B04577"/>
    <w:rsid w:val="00B106CC"/>
    <w:rsid w:val="00B16F25"/>
    <w:rsid w:val="00B24422"/>
    <w:rsid w:val="00B249B7"/>
    <w:rsid w:val="00B348C7"/>
    <w:rsid w:val="00B3591E"/>
    <w:rsid w:val="00B44252"/>
    <w:rsid w:val="00B503A5"/>
    <w:rsid w:val="00B5092E"/>
    <w:rsid w:val="00B605D5"/>
    <w:rsid w:val="00B61174"/>
    <w:rsid w:val="00B64A34"/>
    <w:rsid w:val="00B67414"/>
    <w:rsid w:val="00B75214"/>
    <w:rsid w:val="00B75DBD"/>
    <w:rsid w:val="00B80C20"/>
    <w:rsid w:val="00B844FE"/>
    <w:rsid w:val="00B86B4F"/>
    <w:rsid w:val="00B87296"/>
    <w:rsid w:val="00B906F6"/>
    <w:rsid w:val="00B90D23"/>
    <w:rsid w:val="00BA03FC"/>
    <w:rsid w:val="00BA6232"/>
    <w:rsid w:val="00BB03B9"/>
    <w:rsid w:val="00BB2C26"/>
    <w:rsid w:val="00BB792F"/>
    <w:rsid w:val="00BC0C52"/>
    <w:rsid w:val="00BC562B"/>
    <w:rsid w:val="00BD0392"/>
    <w:rsid w:val="00BD352C"/>
    <w:rsid w:val="00BD49BD"/>
    <w:rsid w:val="00BE3AE5"/>
    <w:rsid w:val="00BF429A"/>
    <w:rsid w:val="00C0048B"/>
    <w:rsid w:val="00C02C55"/>
    <w:rsid w:val="00C05485"/>
    <w:rsid w:val="00C05D63"/>
    <w:rsid w:val="00C11167"/>
    <w:rsid w:val="00C13137"/>
    <w:rsid w:val="00C156E5"/>
    <w:rsid w:val="00C21FFE"/>
    <w:rsid w:val="00C2764D"/>
    <w:rsid w:val="00C33014"/>
    <w:rsid w:val="00C33434"/>
    <w:rsid w:val="00C34869"/>
    <w:rsid w:val="00C42EB6"/>
    <w:rsid w:val="00C4356D"/>
    <w:rsid w:val="00C4639C"/>
    <w:rsid w:val="00C472E5"/>
    <w:rsid w:val="00C51B05"/>
    <w:rsid w:val="00C55C75"/>
    <w:rsid w:val="00C5691A"/>
    <w:rsid w:val="00C6003A"/>
    <w:rsid w:val="00C664B0"/>
    <w:rsid w:val="00C67347"/>
    <w:rsid w:val="00C77A94"/>
    <w:rsid w:val="00C77F88"/>
    <w:rsid w:val="00C8207D"/>
    <w:rsid w:val="00C85096"/>
    <w:rsid w:val="00C906DE"/>
    <w:rsid w:val="00C96FA2"/>
    <w:rsid w:val="00CA731D"/>
    <w:rsid w:val="00CB20EF"/>
    <w:rsid w:val="00CC1F3B"/>
    <w:rsid w:val="00CC700D"/>
    <w:rsid w:val="00CD12CB"/>
    <w:rsid w:val="00CD34DB"/>
    <w:rsid w:val="00CD36CF"/>
    <w:rsid w:val="00CE3EF0"/>
    <w:rsid w:val="00CE5722"/>
    <w:rsid w:val="00CF1DCA"/>
    <w:rsid w:val="00D107C5"/>
    <w:rsid w:val="00D11D53"/>
    <w:rsid w:val="00D172FB"/>
    <w:rsid w:val="00D21787"/>
    <w:rsid w:val="00D25B05"/>
    <w:rsid w:val="00D30736"/>
    <w:rsid w:val="00D34A7D"/>
    <w:rsid w:val="00D508BA"/>
    <w:rsid w:val="00D579FC"/>
    <w:rsid w:val="00D6079C"/>
    <w:rsid w:val="00D6575A"/>
    <w:rsid w:val="00D67076"/>
    <w:rsid w:val="00D81C16"/>
    <w:rsid w:val="00DA3A4E"/>
    <w:rsid w:val="00DA6590"/>
    <w:rsid w:val="00DB4F23"/>
    <w:rsid w:val="00DC3BEF"/>
    <w:rsid w:val="00DC3E9C"/>
    <w:rsid w:val="00DD012C"/>
    <w:rsid w:val="00DD23CC"/>
    <w:rsid w:val="00DD379B"/>
    <w:rsid w:val="00DD728E"/>
    <w:rsid w:val="00DD7E61"/>
    <w:rsid w:val="00DE16D8"/>
    <w:rsid w:val="00DE4873"/>
    <w:rsid w:val="00DE526B"/>
    <w:rsid w:val="00DF199D"/>
    <w:rsid w:val="00DF20E9"/>
    <w:rsid w:val="00DF5134"/>
    <w:rsid w:val="00DF6494"/>
    <w:rsid w:val="00E0106C"/>
    <w:rsid w:val="00E01542"/>
    <w:rsid w:val="00E11FE3"/>
    <w:rsid w:val="00E1381E"/>
    <w:rsid w:val="00E16956"/>
    <w:rsid w:val="00E24C2F"/>
    <w:rsid w:val="00E31E68"/>
    <w:rsid w:val="00E33B16"/>
    <w:rsid w:val="00E365F1"/>
    <w:rsid w:val="00E373BA"/>
    <w:rsid w:val="00E420CA"/>
    <w:rsid w:val="00E46F33"/>
    <w:rsid w:val="00E5159B"/>
    <w:rsid w:val="00E559A4"/>
    <w:rsid w:val="00E62F48"/>
    <w:rsid w:val="00E648B0"/>
    <w:rsid w:val="00E677DF"/>
    <w:rsid w:val="00E701BB"/>
    <w:rsid w:val="00E73D25"/>
    <w:rsid w:val="00E8048F"/>
    <w:rsid w:val="00E831B3"/>
    <w:rsid w:val="00E95FBC"/>
    <w:rsid w:val="00EA00ED"/>
    <w:rsid w:val="00EA10D8"/>
    <w:rsid w:val="00EA3586"/>
    <w:rsid w:val="00EC03FD"/>
    <w:rsid w:val="00EC0F3C"/>
    <w:rsid w:val="00EC18EB"/>
    <w:rsid w:val="00ED2ECC"/>
    <w:rsid w:val="00ED2F5B"/>
    <w:rsid w:val="00ED7D00"/>
    <w:rsid w:val="00EE70CB"/>
    <w:rsid w:val="00EF5551"/>
    <w:rsid w:val="00EF5D7F"/>
    <w:rsid w:val="00F0721F"/>
    <w:rsid w:val="00F17CCD"/>
    <w:rsid w:val="00F24A81"/>
    <w:rsid w:val="00F30970"/>
    <w:rsid w:val="00F30ED9"/>
    <w:rsid w:val="00F32C82"/>
    <w:rsid w:val="00F41CA2"/>
    <w:rsid w:val="00F443C0"/>
    <w:rsid w:val="00F62EFB"/>
    <w:rsid w:val="00F64C5F"/>
    <w:rsid w:val="00F809EB"/>
    <w:rsid w:val="00F819D4"/>
    <w:rsid w:val="00F84356"/>
    <w:rsid w:val="00F939A4"/>
    <w:rsid w:val="00FA7B09"/>
    <w:rsid w:val="00FB16B3"/>
    <w:rsid w:val="00FC13CB"/>
    <w:rsid w:val="00FC3ACA"/>
    <w:rsid w:val="00FC474A"/>
    <w:rsid w:val="00FD5B51"/>
    <w:rsid w:val="00FE067E"/>
    <w:rsid w:val="00FE64C2"/>
    <w:rsid w:val="00FE7561"/>
    <w:rsid w:val="00FF0F56"/>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174A70"/>
  <w15:chartTrackingRefBased/>
  <w15:docId w15:val="{423CBBB4-6697-4804-BCC0-EDEB4613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C67347"/>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601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C1"/>
    <w:rPr>
      <w:rFonts w:ascii="Segoe UI" w:hAnsi="Segoe UI" w:cs="Segoe UI"/>
      <w:sz w:val="18"/>
      <w:szCs w:val="18"/>
    </w:rPr>
  </w:style>
  <w:style w:type="character" w:customStyle="1" w:styleId="Heading4Char">
    <w:name w:val="Heading 4 Char"/>
    <w:basedOn w:val="DefaultParagraphFont"/>
    <w:link w:val="Heading4"/>
    <w:uiPriority w:val="9"/>
    <w:rsid w:val="00C67347"/>
    <w:rPr>
      <w:rFonts w:ascii="Times New Roman" w:eastAsiaTheme="minorEastAsia" w:hAnsi="Times New Roman" w:cs="Times New Roman"/>
      <w:b/>
      <w:bCs/>
      <w:color w:val="auto"/>
      <w:sz w:val="24"/>
      <w:szCs w:val="24"/>
    </w:rPr>
  </w:style>
  <w:style w:type="paragraph" w:styleId="NormalWeb">
    <w:name w:val="Normal (Web)"/>
    <w:basedOn w:val="Normal"/>
    <w:uiPriority w:val="99"/>
    <w:unhideWhenUsed/>
    <w:locked/>
    <w:rsid w:val="00C67347"/>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01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68CDD14B57436AA190466CC35F6F56"/>
        <w:category>
          <w:name w:val="General"/>
          <w:gallery w:val="placeholder"/>
        </w:category>
        <w:types>
          <w:type w:val="bbPlcHdr"/>
        </w:types>
        <w:behaviors>
          <w:behavior w:val="content"/>
        </w:behaviors>
        <w:guid w:val="{5EF10FE3-C84E-4E77-8F22-C8BBBFFFA313}"/>
      </w:docPartPr>
      <w:docPartBody>
        <w:p w:rsidR="00FF390E" w:rsidRDefault="00FF390E">
          <w:pPr>
            <w:pStyle w:val="7968CDD14B57436AA190466CC35F6F56"/>
          </w:pPr>
          <w:r w:rsidRPr="00B844FE">
            <w:t>Prefix Text</w:t>
          </w:r>
        </w:p>
      </w:docPartBody>
    </w:docPart>
    <w:docPart>
      <w:docPartPr>
        <w:name w:val="DA99A1EB6E6643A491CB0525143667D6"/>
        <w:category>
          <w:name w:val="General"/>
          <w:gallery w:val="placeholder"/>
        </w:category>
        <w:types>
          <w:type w:val="bbPlcHdr"/>
        </w:types>
        <w:behaviors>
          <w:behavior w:val="content"/>
        </w:behaviors>
        <w:guid w:val="{D9288235-58BA-46A7-AE4F-BE899AE7F8F2}"/>
      </w:docPartPr>
      <w:docPartBody>
        <w:p w:rsidR="00FF390E" w:rsidRDefault="00FF390E">
          <w:pPr>
            <w:pStyle w:val="DA99A1EB6E6643A491CB0525143667D6"/>
          </w:pPr>
          <w:r w:rsidRPr="00B844FE">
            <w:t>[Type here]</w:t>
          </w:r>
        </w:p>
      </w:docPartBody>
    </w:docPart>
    <w:docPart>
      <w:docPartPr>
        <w:name w:val="2938BC702A11445A8B5FA8CBC32DC55C"/>
        <w:category>
          <w:name w:val="General"/>
          <w:gallery w:val="placeholder"/>
        </w:category>
        <w:types>
          <w:type w:val="bbPlcHdr"/>
        </w:types>
        <w:behaviors>
          <w:behavior w:val="content"/>
        </w:behaviors>
        <w:guid w:val="{F112B800-5C41-48B5-9E41-6996E2D2EF29}"/>
      </w:docPartPr>
      <w:docPartBody>
        <w:p w:rsidR="00FF390E" w:rsidRDefault="00FF390E">
          <w:pPr>
            <w:pStyle w:val="2938BC702A11445A8B5FA8CBC32DC55C"/>
          </w:pPr>
          <w:r w:rsidRPr="00B844FE">
            <w:t>Number</w:t>
          </w:r>
        </w:p>
      </w:docPartBody>
    </w:docPart>
    <w:docPart>
      <w:docPartPr>
        <w:name w:val="6EBBB5EC587C4207B3FC9628EAAD79C8"/>
        <w:category>
          <w:name w:val="General"/>
          <w:gallery w:val="placeholder"/>
        </w:category>
        <w:types>
          <w:type w:val="bbPlcHdr"/>
        </w:types>
        <w:behaviors>
          <w:behavior w:val="content"/>
        </w:behaviors>
        <w:guid w:val="{6DD348C2-E67E-4CCB-801E-7E11836A35F7}"/>
      </w:docPartPr>
      <w:docPartBody>
        <w:p w:rsidR="00FF390E" w:rsidRDefault="00FF390E">
          <w:pPr>
            <w:pStyle w:val="6EBBB5EC587C4207B3FC9628EAAD79C8"/>
          </w:pPr>
          <w:r w:rsidRPr="00B844FE">
            <w:t>Enter Sponsors Here</w:t>
          </w:r>
        </w:p>
      </w:docPartBody>
    </w:docPart>
    <w:docPart>
      <w:docPartPr>
        <w:name w:val="9068B0559C1F4391A13D0AFCF5544A8C"/>
        <w:category>
          <w:name w:val="General"/>
          <w:gallery w:val="placeholder"/>
        </w:category>
        <w:types>
          <w:type w:val="bbPlcHdr"/>
        </w:types>
        <w:behaviors>
          <w:behavior w:val="content"/>
        </w:behaviors>
        <w:guid w:val="{9C2AF7C8-363B-4622-B8FC-80CDF779545A}"/>
      </w:docPartPr>
      <w:docPartBody>
        <w:p w:rsidR="00FF390E" w:rsidRDefault="00FF390E">
          <w:pPr>
            <w:pStyle w:val="9068B0559C1F4391A13D0AFCF5544A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90E"/>
    <w:rsid w:val="00055805"/>
    <w:rsid w:val="001803DF"/>
    <w:rsid w:val="0020781D"/>
    <w:rsid w:val="00224A15"/>
    <w:rsid w:val="00316B95"/>
    <w:rsid w:val="005D296F"/>
    <w:rsid w:val="005D5A91"/>
    <w:rsid w:val="005E4A5D"/>
    <w:rsid w:val="00634B50"/>
    <w:rsid w:val="0078639A"/>
    <w:rsid w:val="00992E7D"/>
    <w:rsid w:val="00C232BD"/>
    <w:rsid w:val="00C90528"/>
    <w:rsid w:val="00CC788E"/>
    <w:rsid w:val="00E26AD2"/>
    <w:rsid w:val="00E331F5"/>
    <w:rsid w:val="00E9742C"/>
    <w:rsid w:val="00FF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68CDD14B57436AA190466CC35F6F56">
    <w:name w:val="7968CDD14B57436AA190466CC35F6F56"/>
  </w:style>
  <w:style w:type="paragraph" w:customStyle="1" w:styleId="DA99A1EB6E6643A491CB0525143667D6">
    <w:name w:val="DA99A1EB6E6643A491CB0525143667D6"/>
  </w:style>
  <w:style w:type="paragraph" w:customStyle="1" w:styleId="2938BC702A11445A8B5FA8CBC32DC55C">
    <w:name w:val="2938BC702A11445A8B5FA8CBC32DC55C"/>
  </w:style>
  <w:style w:type="paragraph" w:customStyle="1" w:styleId="6EBBB5EC587C4207B3FC9628EAAD79C8">
    <w:name w:val="6EBBB5EC587C4207B3FC9628EAAD79C8"/>
  </w:style>
  <w:style w:type="character" w:styleId="PlaceholderText">
    <w:name w:val="Placeholder Text"/>
    <w:basedOn w:val="DefaultParagraphFont"/>
    <w:uiPriority w:val="99"/>
    <w:semiHidden/>
    <w:rPr>
      <w:color w:val="808080"/>
    </w:rPr>
  </w:style>
  <w:style w:type="paragraph" w:customStyle="1" w:styleId="9068B0559C1F4391A13D0AFCF5544A8C">
    <w:name w:val="9068B0559C1F4391A13D0AFCF5544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D372D-F3A8-4338-ACC4-09AF6D25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Victor A</dc:creator>
  <cp:keywords/>
  <dc:description/>
  <cp:lastModifiedBy>Xris Hess</cp:lastModifiedBy>
  <cp:revision>12</cp:revision>
  <cp:lastPrinted>2021-02-12T19:51:00Z</cp:lastPrinted>
  <dcterms:created xsi:type="dcterms:W3CDTF">2021-02-06T14:43:00Z</dcterms:created>
  <dcterms:modified xsi:type="dcterms:W3CDTF">2021-02-12T19:51:00Z</dcterms:modified>
</cp:coreProperties>
</file>